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9F2" w:rsidRDefault="00A959F2" w:rsidP="00D82213">
      <w:pPr>
        <w:spacing w:after="0" w:line="240" w:lineRule="auto"/>
        <w:jc w:val="both"/>
        <w:rPr>
          <w:rFonts w:ascii="Times New Roman" w:eastAsia="Times New Roman" w:hAnsi="Times New Roman" w:cs="Times New Roman"/>
          <w:b/>
          <w:bCs/>
          <w:i/>
          <w:iCs/>
          <w:color w:val="000000"/>
          <w:sz w:val="24"/>
          <w:szCs w:val="24"/>
          <w:lang w:eastAsia="es-AR"/>
        </w:rPr>
      </w:pPr>
    </w:p>
    <w:p w:rsidR="00411BEA" w:rsidRDefault="001E3596" w:rsidP="00D82213">
      <w:pPr>
        <w:spacing w:after="0" w:line="240" w:lineRule="auto"/>
        <w:jc w:val="both"/>
        <w:rPr>
          <w:rFonts w:ascii="Times New Roman" w:eastAsia="Times New Roman" w:hAnsi="Times New Roman" w:cs="Times New Roman"/>
          <w:b/>
          <w:bCs/>
          <w:i/>
          <w:iCs/>
          <w:color w:val="000000"/>
          <w:sz w:val="24"/>
          <w:szCs w:val="24"/>
          <w:lang w:eastAsia="es-AR"/>
        </w:rPr>
      </w:pPr>
      <w:r>
        <w:rPr>
          <w:rFonts w:ascii="Times New Roman" w:eastAsia="Times New Roman" w:hAnsi="Times New Roman" w:cs="Times New Roman"/>
          <w:b/>
          <w:bCs/>
          <w:i/>
          <w:iCs/>
          <w:color w:val="000000"/>
          <w:sz w:val="24"/>
          <w:szCs w:val="24"/>
          <w:lang w:eastAsia="es-AR"/>
        </w:rPr>
        <w:t>DIA NACIONA</w:t>
      </w:r>
      <w:r w:rsidR="007C046B">
        <w:rPr>
          <w:rFonts w:ascii="Times New Roman" w:eastAsia="Times New Roman" w:hAnsi="Times New Roman" w:cs="Times New Roman"/>
          <w:b/>
          <w:bCs/>
          <w:i/>
          <w:iCs/>
          <w:color w:val="000000"/>
          <w:sz w:val="24"/>
          <w:szCs w:val="24"/>
          <w:lang w:eastAsia="es-AR"/>
        </w:rPr>
        <w:t xml:space="preserve">L DE LUCHA </w:t>
      </w:r>
      <w:r>
        <w:rPr>
          <w:rFonts w:ascii="Times New Roman" w:eastAsia="Times New Roman" w:hAnsi="Times New Roman" w:cs="Times New Roman"/>
          <w:b/>
          <w:bCs/>
          <w:i/>
          <w:iCs/>
          <w:color w:val="000000"/>
          <w:sz w:val="24"/>
          <w:szCs w:val="24"/>
          <w:lang w:eastAsia="es-AR"/>
        </w:rPr>
        <w:t>CONTRA EL GROOMING:</w:t>
      </w:r>
      <w:r w:rsidR="008639CB">
        <w:rPr>
          <w:rFonts w:ascii="Times New Roman" w:eastAsia="Times New Roman" w:hAnsi="Times New Roman" w:cs="Times New Roman"/>
          <w:b/>
          <w:bCs/>
          <w:i/>
          <w:iCs/>
          <w:color w:val="000000"/>
          <w:sz w:val="24"/>
          <w:szCs w:val="24"/>
          <w:lang w:eastAsia="es-AR"/>
        </w:rPr>
        <w:t xml:space="preserve"> </w:t>
      </w:r>
      <w:r w:rsidR="00411BEA">
        <w:rPr>
          <w:rFonts w:ascii="Times New Roman" w:eastAsia="Times New Roman" w:hAnsi="Times New Roman" w:cs="Times New Roman"/>
          <w:b/>
          <w:bCs/>
          <w:i/>
          <w:iCs/>
          <w:color w:val="000000"/>
          <w:sz w:val="24"/>
          <w:szCs w:val="24"/>
          <w:lang w:eastAsia="es-AR"/>
        </w:rPr>
        <w:t xml:space="preserve">6 DE CADA 10 </w:t>
      </w:r>
      <w:r>
        <w:rPr>
          <w:rFonts w:ascii="Times New Roman" w:eastAsia="Times New Roman" w:hAnsi="Times New Roman" w:cs="Times New Roman"/>
          <w:b/>
          <w:bCs/>
          <w:i/>
          <w:iCs/>
          <w:color w:val="000000"/>
          <w:sz w:val="24"/>
          <w:szCs w:val="24"/>
          <w:lang w:eastAsia="es-AR"/>
        </w:rPr>
        <w:t xml:space="preserve">NIÑOS, NIÑAS Y ADOLESCENTES </w:t>
      </w:r>
      <w:r w:rsidR="00411BEA">
        <w:rPr>
          <w:rFonts w:ascii="Times New Roman" w:eastAsia="Times New Roman" w:hAnsi="Times New Roman" w:cs="Times New Roman"/>
          <w:b/>
          <w:bCs/>
          <w:i/>
          <w:iCs/>
          <w:color w:val="000000"/>
          <w:sz w:val="24"/>
          <w:szCs w:val="24"/>
          <w:lang w:eastAsia="es-AR"/>
        </w:rPr>
        <w:t>H</w:t>
      </w:r>
      <w:r w:rsidR="00066204">
        <w:rPr>
          <w:rFonts w:ascii="Times New Roman" w:eastAsia="Times New Roman" w:hAnsi="Times New Roman" w:cs="Times New Roman"/>
          <w:b/>
          <w:bCs/>
          <w:i/>
          <w:iCs/>
          <w:color w:val="000000"/>
          <w:sz w:val="24"/>
          <w:szCs w:val="24"/>
          <w:lang w:eastAsia="es-AR"/>
        </w:rPr>
        <w:t xml:space="preserve">ABLAN CON </w:t>
      </w:r>
      <w:r w:rsidR="00411BEA">
        <w:rPr>
          <w:rFonts w:ascii="Times New Roman" w:eastAsia="Times New Roman" w:hAnsi="Times New Roman" w:cs="Times New Roman"/>
          <w:b/>
          <w:bCs/>
          <w:i/>
          <w:iCs/>
          <w:color w:val="000000"/>
          <w:sz w:val="24"/>
          <w:szCs w:val="24"/>
          <w:lang w:eastAsia="es-AR"/>
        </w:rPr>
        <w:t>PERSONAS DESCONOCIDA</w:t>
      </w:r>
      <w:r w:rsidR="00066204">
        <w:rPr>
          <w:rFonts w:ascii="Times New Roman" w:eastAsia="Times New Roman" w:hAnsi="Times New Roman" w:cs="Times New Roman"/>
          <w:b/>
          <w:bCs/>
          <w:i/>
          <w:iCs/>
          <w:color w:val="000000"/>
          <w:sz w:val="24"/>
          <w:szCs w:val="24"/>
          <w:lang w:eastAsia="es-AR"/>
        </w:rPr>
        <w:t>S</w:t>
      </w:r>
      <w:r w:rsidR="00411BEA">
        <w:rPr>
          <w:rFonts w:ascii="Times New Roman" w:eastAsia="Times New Roman" w:hAnsi="Times New Roman" w:cs="Times New Roman"/>
          <w:b/>
          <w:bCs/>
          <w:i/>
          <w:iCs/>
          <w:color w:val="000000"/>
          <w:sz w:val="24"/>
          <w:szCs w:val="24"/>
          <w:lang w:eastAsia="es-AR"/>
        </w:rPr>
        <w:t xml:space="preserve"> EN INTERNET </w:t>
      </w:r>
    </w:p>
    <w:p w:rsidR="00411BEA" w:rsidRDefault="00411BEA" w:rsidP="00D82213">
      <w:pPr>
        <w:spacing w:after="0" w:line="240" w:lineRule="auto"/>
        <w:jc w:val="both"/>
        <w:rPr>
          <w:rFonts w:ascii="Times New Roman" w:eastAsia="Times New Roman" w:hAnsi="Times New Roman" w:cs="Times New Roman"/>
          <w:b/>
          <w:bCs/>
          <w:i/>
          <w:iCs/>
          <w:color w:val="000000"/>
          <w:sz w:val="24"/>
          <w:szCs w:val="24"/>
          <w:lang w:eastAsia="es-AR"/>
        </w:rPr>
      </w:pPr>
    </w:p>
    <w:p w:rsidR="00411BEA" w:rsidRPr="00411BEA" w:rsidRDefault="00411BEA" w:rsidP="00D82213">
      <w:pPr>
        <w:spacing w:after="0" w:line="240" w:lineRule="auto"/>
        <w:jc w:val="both"/>
        <w:rPr>
          <w:rFonts w:ascii="Times New Roman" w:eastAsia="Times New Roman" w:hAnsi="Times New Roman" w:cs="Times New Roman"/>
          <w:bCs/>
          <w:iCs/>
          <w:color w:val="000000"/>
          <w:sz w:val="24"/>
          <w:szCs w:val="24"/>
          <w:lang w:eastAsia="es-AR"/>
        </w:rPr>
      </w:pPr>
      <w:r w:rsidRPr="00411BEA">
        <w:rPr>
          <w:rFonts w:ascii="Times New Roman" w:eastAsia="Times New Roman" w:hAnsi="Times New Roman" w:cs="Times New Roman"/>
          <w:bCs/>
          <w:iCs/>
          <w:color w:val="000000"/>
          <w:sz w:val="24"/>
          <w:szCs w:val="24"/>
          <w:lang w:eastAsia="es-AR"/>
        </w:rPr>
        <w:t>1 DE CADA 4 RECIBE SOLICITUDES DE DESNUDEZ, DE ESE UNIVERSO EL 70%</w:t>
      </w:r>
      <w:r w:rsidR="00B77615" w:rsidRPr="00411BEA">
        <w:rPr>
          <w:rFonts w:ascii="Times New Roman" w:eastAsia="Times New Roman" w:hAnsi="Times New Roman" w:cs="Times New Roman"/>
          <w:bCs/>
          <w:iCs/>
          <w:color w:val="000000"/>
          <w:sz w:val="24"/>
          <w:szCs w:val="24"/>
          <w:lang w:eastAsia="es-AR"/>
        </w:rPr>
        <w:t xml:space="preserve"> </w:t>
      </w:r>
      <w:r w:rsidRPr="00411BEA">
        <w:rPr>
          <w:rFonts w:ascii="Times New Roman" w:eastAsia="Times New Roman" w:hAnsi="Times New Roman" w:cs="Times New Roman"/>
          <w:bCs/>
          <w:iCs/>
          <w:color w:val="000000"/>
          <w:sz w:val="24"/>
          <w:szCs w:val="24"/>
          <w:lang w:eastAsia="es-AR"/>
        </w:rPr>
        <w:t>QUE LES REQUIERE EL MATERIAL SON PERSONAS DESCONODIAS.</w:t>
      </w:r>
    </w:p>
    <w:p w:rsidR="00D82213" w:rsidRDefault="00D82213" w:rsidP="00D82213">
      <w:pPr>
        <w:spacing w:after="0" w:line="240" w:lineRule="auto"/>
        <w:jc w:val="both"/>
        <w:rPr>
          <w:rFonts w:ascii="Times New Roman" w:eastAsia="Times New Roman" w:hAnsi="Times New Roman" w:cs="Times New Roman"/>
          <w:b/>
          <w:bCs/>
          <w:i/>
          <w:iCs/>
          <w:color w:val="000000"/>
          <w:sz w:val="24"/>
          <w:szCs w:val="24"/>
          <w:lang w:eastAsia="es-AR"/>
        </w:rPr>
      </w:pPr>
    </w:p>
    <w:p w:rsidR="00D82213" w:rsidRDefault="00D82213" w:rsidP="00D82213">
      <w:pPr>
        <w:spacing w:after="0" w:line="240" w:lineRule="auto"/>
        <w:jc w:val="both"/>
        <w:rPr>
          <w:rFonts w:ascii="Times New Roman" w:eastAsia="Times New Roman" w:hAnsi="Times New Roman" w:cs="Times New Roman"/>
          <w:b/>
          <w:bCs/>
          <w:i/>
          <w:iCs/>
          <w:color w:val="000000"/>
          <w:sz w:val="24"/>
          <w:szCs w:val="24"/>
          <w:lang w:eastAsia="es-AR"/>
        </w:rPr>
      </w:pPr>
      <w:r>
        <w:rPr>
          <w:rFonts w:ascii="Times New Roman" w:eastAsia="Times New Roman" w:hAnsi="Times New Roman" w:cs="Times New Roman"/>
          <w:b/>
          <w:bCs/>
          <w:i/>
          <w:iCs/>
          <w:color w:val="000000"/>
          <w:sz w:val="24"/>
          <w:szCs w:val="24"/>
          <w:lang w:eastAsia="es-AR"/>
        </w:rPr>
        <w:t>La ONG referente a nivel global en la lucha contra el acoso y abuso sexual a niños, niñas y adolescentes mediante internet, realizó un importante estudio</w:t>
      </w:r>
      <w:r w:rsidR="007C046B">
        <w:rPr>
          <w:rFonts w:ascii="Times New Roman" w:eastAsia="Times New Roman" w:hAnsi="Times New Roman" w:cs="Times New Roman"/>
          <w:b/>
          <w:bCs/>
          <w:i/>
          <w:iCs/>
          <w:color w:val="000000"/>
          <w:sz w:val="24"/>
          <w:szCs w:val="24"/>
          <w:lang w:eastAsia="es-AR"/>
        </w:rPr>
        <w:t xml:space="preserve"> a lo largo y ancho del país</w:t>
      </w:r>
      <w:r w:rsidR="008639CB">
        <w:rPr>
          <w:rFonts w:ascii="Times New Roman" w:eastAsia="Times New Roman" w:hAnsi="Times New Roman" w:cs="Times New Roman"/>
          <w:b/>
          <w:bCs/>
          <w:i/>
          <w:iCs/>
          <w:color w:val="000000"/>
          <w:sz w:val="24"/>
          <w:szCs w:val="24"/>
          <w:lang w:eastAsia="es-AR"/>
        </w:rPr>
        <w:t>,</w:t>
      </w:r>
      <w:r>
        <w:rPr>
          <w:rFonts w:ascii="Times New Roman" w:eastAsia="Times New Roman" w:hAnsi="Times New Roman" w:cs="Times New Roman"/>
          <w:b/>
          <w:bCs/>
          <w:i/>
          <w:iCs/>
          <w:color w:val="000000"/>
          <w:sz w:val="24"/>
          <w:szCs w:val="24"/>
          <w:lang w:eastAsia="es-AR"/>
        </w:rPr>
        <w:t xml:space="preserve"> visibilizando</w:t>
      </w:r>
      <w:r w:rsidR="008639CB">
        <w:rPr>
          <w:rFonts w:ascii="Times New Roman" w:eastAsia="Times New Roman" w:hAnsi="Times New Roman" w:cs="Times New Roman"/>
          <w:b/>
          <w:bCs/>
          <w:i/>
          <w:iCs/>
          <w:color w:val="000000"/>
          <w:sz w:val="24"/>
          <w:szCs w:val="24"/>
          <w:lang w:eastAsia="es-AR"/>
        </w:rPr>
        <w:t xml:space="preserve"> el grado de </w:t>
      </w:r>
      <w:r>
        <w:rPr>
          <w:rFonts w:ascii="Times New Roman" w:eastAsia="Times New Roman" w:hAnsi="Times New Roman" w:cs="Times New Roman"/>
          <w:b/>
          <w:bCs/>
          <w:i/>
          <w:iCs/>
          <w:color w:val="000000"/>
          <w:sz w:val="24"/>
          <w:szCs w:val="24"/>
          <w:lang w:eastAsia="es-AR"/>
        </w:rPr>
        <w:t>vulnerabilidad a la que se ven expuestos los chicos y las chicas en el ecosistema de Internet. Los datos son</w:t>
      </w:r>
      <w:r w:rsidR="00066204">
        <w:rPr>
          <w:rFonts w:ascii="Times New Roman" w:eastAsia="Times New Roman" w:hAnsi="Times New Roman" w:cs="Times New Roman"/>
          <w:b/>
          <w:bCs/>
          <w:i/>
          <w:iCs/>
          <w:color w:val="000000"/>
          <w:sz w:val="24"/>
          <w:szCs w:val="24"/>
          <w:lang w:eastAsia="es-AR"/>
        </w:rPr>
        <w:t xml:space="preserve"> </w:t>
      </w:r>
      <w:r w:rsidR="007C046B">
        <w:rPr>
          <w:rFonts w:ascii="Times New Roman" w:eastAsia="Times New Roman" w:hAnsi="Times New Roman" w:cs="Times New Roman"/>
          <w:b/>
          <w:bCs/>
          <w:i/>
          <w:iCs/>
          <w:color w:val="000000"/>
          <w:sz w:val="24"/>
          <w:szCs w:val="24"/>
          <w:lang w:eastAsia="es-AR"/>
        </w:rPr>
        <w:t xml:space="preserve">realmente </w:t>
      </w:r>
      <w:r w:rsidR="008639CB">
        <w:rPr>
          <w:rFonts w:ascii="Times New Roman" w:eastAsia="Times New Roman" w:hAnsi="Times New Roman" w:cs="Times New Roman"/>
          <w:b/>
          <w:bCs/>
          <w:i/>
          <w:iCs/>
          <w:color w:val="000000"/>
          <w:sz w:val="24"/>
          <w:szCs w:val="24"/>
          <w:lang w:eastAsia="es-AR"/>
        </w:rPr>
        <w:t>alarmantes,</w:t>
      </w:r>
      <w:r w:rsidR="007C046B">
        <w:rPr>
          <w:rFonts w:ascii="Times New Roman" w:eastAsia="Times New Roman" w:hAnsi="Times New Roman" w:cs="Times New Roman"/>
          <w:b/>
          <w:bCs/>
          <w:i/>
          <w:iCs/>
          <w:color w:val="000000"/>
          <w:sz w:val="24"/>
          <w:szCs w:val="24"/>
          <w:lang w:eastAsia="es-AR"/>
        </w:rPr>
        <w:t xml:space="preserve"> ya que</w:t>
      </w:r>
      <w:r w:rsidR="008639CB">
        <w:rPr>
          <w:rFonts w:ascii="Times New Roman" w:eastAsia="Times New Roman" w:hAnsi="Times New Roman" w:cs="Times New Roman"/>
          <w:b/>
          <w:bCs/>
          <w:i/>
          <w:iCs/>
          <w:color w:val="000000"/>
          <w:sz w:val="24"/>
          <w:szCs w:val="24"/>
          <w:lang w:eastAsia="es-AR"/>
        </w:rPr>
        <w:t xml:space="preserve"> muestran como resultado el efecto negativo que ocasionó la pandemia, también en materia digital</w:t>
      </w:r>
      <w:r>
        <w:rPr>
          <w:rFonts w:ascii="Times New Roman" w:eastAsia="Times New Roman" w:hAnsi="Times New Roman" w:cs="Times New Roman"/>
          <w:b/>
          <w:bCs/>
          <w:i/>
          <w:iCs/>
          <w:color w:val="000000"/>
          <w:sz w:val="24"/>
          <w:szCs w:val="24"/>
          <w:lang w:eastAsia="es-AR"/>
        </w:rPr>
        <w:t xml:space="preserve">. </w:t>
      </w:r>
    </w:p>
    <w:p w:rsidR="00D82213" w:rsidRDefault="00D82213" w:rsidP="00D82213">
      <w:pPr>
        <w:spacing w:after="0" w:line="240" w:lineRule="auto"/>
        <w:jc w:val="both"/>
        <w:rPr>
          <w:rFonts w:ascii="Times New Roman" w:eastAsia="Times New Roman" w:hAnsi="Times New Roman" w:cs="Times New Roman"/>
          <w:b/>
          <w:bCs/>
          <w:i/>
          <w:iCs/>
          <w:color w:val="000000"/>
          <w:sz w:val="24"/>
          <w:szCs w:val="24"/>
          <w:lang w:eastAsia="es-AR"/>
        </w:rPr>
      </w:pPr>
    </w:p>
    <w:p w:rsidR="00F6178E" w:rsidRDefault="006B4C51" w:rsidP="0035230F">
      <w:pPr>
        <w:spacing w:after="0" w:line="240" w:lineRule="auto"/>
        <w:jc w:val="both"/>
        <w:rPr>
          <w:rFonts w:ascii="Times New Roman" w:eastAsia="Times New Roman" w:hAnsi="Times New Roman" w:cs="Times New Roman"/>
          <w:b/>
          <w:bCs/>
          <w:i/>
          <w:iCs/>
          <w:color w:val="000000"/>
          <w:sz w:val="24"/>
          <w:szCs w:val="24"/>
          <w:lang w:eastAsia="es-AR"/>
        </w:rPr>
      </w:pPr>
      <w:r>
        <w:rPr>
          <w:rFonts w:ascii="Times New Roman" w:eastAsia="Merriweather" w:hAnsi="Times New Roman" w:cs="Times New Roman"/>
          <w:sz w:val="24"/>
          <w:szCs w:val="24"/>
        </w:rPr>
        <w:t>Estamos en condiciones de afirmar que u</w:t>
      </w:r>
      <w:r w:rsidR="00D82213" w:rsidRPr="009B6498">
        <w:rPr>
          <w:rFonts w:ascii="Times New Roman" w:eastAsia="Merriweather" w:hAnsi="Times New Roman" w:cs="Times New Roman"/>
          <w:sz w:val="24"/>
          <w:szCs w:val="24"/>
        </w:rPr>
        <w:t>n niño o niña, hoy</w:t>
      </w:r>
      <w:r w:rsidR="00D82213">
        <w:rPr>
          <w:rFonts w:ascii="Times New Roman" w:eastAsia="Merriweather" w:hAnsi="Times New Roman" w:cs="Times New Roman"/>
          <w:sz w:val="24"/>
          <w:szCs w:val="24"/>
        </w:rPr>
        <w:t xml:space="preserve"> en Argentina, obtiene</w:t>
      </w:r>
      <w:r w:rsidR="00D82213" w:rsidRPr="009B6498">
        <w:rPr>
          <w:rFonts w:ascii="Times New Roman" w:eastAsia="Merriweather" w:hAnsi="Times New Roman" w:cs="Times New Roman"/>
          <w:sz w:val="24"/>
          <w:szCs w:val="24"/>
        </w:rPr>
        <w:t xml:space="preserve"> su primer teléfono celular</w:t>
      </w:r>
      <w:r w:rsidR="003742D3">
        <w:rPr>
          <w:rFonts w:ascii="Times New Roman" w:eastAsia="Merriweather" w:hAnsi="Times New Roman" w:cs="Times New Roman"/>
          <w:sz w:val="24"/>
          <w:szCs w:val="24"/>
        </w:rPr>
        <w:t xml:space="preserve"> propio</w:t>
      </w:r>
      <w:r w:rsidR="00D82213" w:rsidRPr="009B6498">
        <w:rPr>
          <w:rFonts w:ascii="Times New Roman" w:eastAsia="Merriweather" w:hAnsi="Times New Roman" w:cs="Times New Roman"/>
          <w:sz w:val="24"/>
          <w:szCs w:val="24"/>
        </w:rPr>
        <w:t xml:space="preserve"> a los 9 años</w:t>
      </w:r>
      <w:r w:rsidR="00F6178E">
        <w:rPr>
          <w:rFonts w:ascii="Times New Roman" w:eastAsia="Merriweather" w:hAnsi="Times New Roman" w:cs="Times New Roman"/>
          <w:sz w:val="24"/>
          <w:szCs w:val="24"/>
        </w:rPr>
        <w:t xml:space="preserve">. A este dato significativo, debemos sumarle que </w:t>
      </w:r>
      <w:r w:rsidR="00F6178E">
        <w:rPr>
          <w:rFonts w:ascii="Times New Roman" w:eastAsia="Times New Roman" w:hAnsi="Times New Roman" w:cs="Times New Roman"/>
          <w:i/>
          <w:iCs/>
          <w:color w:val="000000"/>
          <w:sz w:val="24"/>
          <w:szCs w:val="24"/>
          <w:lang w:eastAsia="es-AR"/>
        </w:rPr>
        <w:t>e</w:t>
      </w:r>
      <w:r w:rsidR="00F6178E" w:rsidRPr="00A079C6">
        <w:rPr>
          <w:rFonts w:ascii="Times New Roman" w:eastAsia="Times New Roman" w:hAnsi="Times New Roman" w:cs="Times New Roman"/>
          <w:i/>
          <w:iCs/>
          <w:color w:val="000000"/>
          <w:sz w:val="24"/>
          <w:szCs w:val="24"/>
          <w:lang w:eastAsia="es-AR"/>
        </w:rPr>
        <w:t xml:space="preserve">n promedio </w:t>
      </w:r>
      <w:r w:rsidR="00F6178E">
        <w:rPr>
          <w:rFonts w:ascii="Times New Roman" w:eastAsia="Times New Roman" w:hAnsi="Times New Roman" w:cs="Times New Roman"/>
          <w:i/>
          <w:iCs/>
          <w:color w:val="000000"/>
          <w:sz w:val="24"/>
          <w:szCs w:val="24"/>
          <w:lang w:eastAsia="es-AR"/>
        </w:rPr>
        <w:t>“</w:t>
      </w:r>
      <w:r w:rsidR="00F6178E" w:rsidRPr="00F6178E">
        <w:rPr>
          <w:rFonts w:ascii="Times New Roman" w:eastAsia="Times New Roman" w:hAnsi="Times New Roman" w:cs="Times New Roman"/>
          <w:b/>
          <w:bCs/>
          <w:i/>
          <w:iCs/>
          <w:color w:val="000000"/>
          <w:sz w:val="24"/>
          <w:szCs w:val="24"/>
          <w:lang w:eastAsia="es-AR"/>
        </w:rPr>
        <w:t xml:space="preserve">los </w:t>
      </w:r>
      <w:proofErr w:type="spellStart"/>
      <w:r w:rsidR="00F6178E" w:rsidRPr="00F6178E">
        <w:rPr>
          <w:rFonts w:ascii="Times New Roman" w:eastAsia="Times New Roman" w:hAnsi="Times New Roman" w:cs="Times New Roman"/>
          <w:b/>
          <w:bCs/>
          <w:i/>
          <w:iCs/>
          <w:color w:val="000000"/>
          <w:sz w:val="24"/>
          <w:szCs w:val="24"/>
          <w:lang w:eastAsia="es-AR"/>
        </w:rPr>
        <w:t>NNyA</w:t>
      </w:r>
      <w:proofErr w:type="spellEnd"/>
      <w:r w:rsidR="00F6178E" w:rsidRPr="00F6178E">
        <w:rPr>
          <w:rFonts w:ascii="Times New Roman" w:eastAsia="Times New Roman" w:hAnsi="Times New Roman" w:cs="Times New Roman"/>
          <w:b/>
          <w:bCs/>
          <w:i/>
          <w:iCs/>
          <w:color w:val="000000"/>
          <w:sz w:val="24"/>
          <w:szCs w:val="24"/>
          <w:lang w:eastAsia="es-AR"/>
        </w:rPr>
        <w:t xml:space="preserve"> pasan conectados 6 horas diarias en el entorno digital, a través de distintos dispositivos con conexión a internet</w:t>
      </w:r>
      <w:r w:rsidR="007C046B">
        <w:rPr>
          <w:rFonts w:ascii="Times New Roman" w:eastAsia="Times New Roman" w:hAnsi="Times New Roman" w:cs="Times New Roman"/>
          <w:b/>
          <w:bCs/>
          <w:i/>
          <w:iCs/>
          <w:color w:val="000000"/>
          <w:sz w:val="24"/>
          <w:szCs w:val="24"/>
          <w:lang w:eastAsia="es-AR"/>
        </w:rPr>
        <w:t>”.</w:t>
      </w:r>
    </w:p>
    <w:p w:rsidR="00181634" w:rsidRPr="00181634" w:rsidRDefault="00181634" w:rsidP="0035230F">
      <w:pPr>
        <w:spacing w:after="0" w:line="240" w:lineRule="auto"/>
        <w:jc w:val="both"/>
        <w:rPr>
          <w:rFonts w:ascii="Times New Roman" w:eastAsia="Times New Roman" w:hAnsi="Times New Roman" w:cs="Times New Roman"/>
          <w:i/>
          <w:iCs/>
          <w:color w:val="000000"/>
          <w:sz w:val="24"/>
          <w:szCs w:val="24"/>
          <w:lang w:eastAsia="es-AR"/>
        </w:rPr>
      </w:pPr>
    </w:p>
    <w:p w:rsidR="00181634" w:rsidRPr="00181634" w:rsidRDefault="00181634" w:rsidP="0035230F">
      <w:pPr>
        <w:spacing w:after="0" w:line="240" w:lineRule="auto"/>
        <w:jc w:val="both"/>
        <w:rPr>
          <w:rFonts w:ascii="Times New Roman" w:eastAsia="Times New Roman" w:hAnsi="Times New Roman" w:cs="Times New Roman"/>
          <w:i/>
          <w:iCs/>
          <w:color w:val="000000"/>
          <w:sz w:val="24"/>
          <w:szCs w:val="24"/>
          <w:lang w:eastAsia="es-AR"/>
        </w:rPr>
      </w:pPr>
      <w:r w:rsidRPr="00181634">
        <w:rPr>
          <w:rFonts w:ascii="Times New Roman" w:eastAsia="Times New Roman" w:hAnsi="Times New Roman" w:cs="Times New Roman"/>
          <w:i/>
          <w:iCs/>
          <w:color w:val="000000"/>
          <w:sz w:val="24"/>
          <w:szCs w:val="24"/>
          <w:lang w:eastAsia="es-AR"/>
        </w:rPr>
        <w:t xml:space="preserve">Al respecto, el Dr. </w:t>
      </w:r>
      <w:r w:rsidRPr="00181634">
        <w:rPr>
          <w:rFonts w:ascii="Times New Roman" w:eastAsia="Times New Roman" w:hAnsi="Times New Roman" w:cs="Times New Roman"/>
          <w:b/>
          <w:bCs/>
          <w:i/>
          <w:iCs/>
          <w:color w:val="000000"/>
          <w:sz w:val="24"/>
          <w:szCs w:val="24"/>
          <w:lang w:eastAsia="es-AR"/>
        </w:rPr>
        <w:t>Hernán Navarro</w:t>
      </w:r>
      <w:r w:rsidRPr="00181634">
        <w:rPr>
          <w:rFonts w:ascii="Times New Roman" w:eastAsia="Times New Roman" w:hAnsi="Times New Roman" w:cs="Times New Roman"/>
          <w:i/>
          <w:iCs/>
          <w:color w:val="000000"/>
          <w:sz w:val="24"/>
          <w:szCs w:val="24"/>
          <w:lang w:eastAsia="es-AR"/>
        </w:rPr>
        <w:t xml:space="preserve"> fundador de la ONG, señaló: “Considero que hoy los niños y las niñas se “emancipan digitalmente” en términos de responsabilidad, de sus padres y madres, a la corta de edad de los 9 años, conforme a estos datos.</w:t>
      </w:r>
    </w:p>
    <w:p w:rsidR="007C046B" w:rsidRPr="00F6178E" w:rsidRDefault="007C046B" w:rsidP="00F6178E">
      <w:pPr>
        <w:spacing w:after="0" w:line="240" w:lineRule="auto"/>
        <w:ind w:firstLine="284"/>
        <w:jc w:val="both"/>
        <w:rPr>
          <w:rFonts w:ascii="Times New Roman" w:eastAsia="Times New Roman" w:hAnsi="Times New Roman" w:cs="Times New Roman"/>
          <w:b/>
          <w:bCs/>
          <w:i/>
          <w:iCs/>
          <w:color w:val="000000"/>
          <w:sz w:val="24"/>
          <w:szCs w:val="24"/>
          <w:lang w:eastAsia="es-AR"/>
        </w:rPr>
      </w:pPr>
    </w:p>
    <w:p w:rsidR="00D82213" w:rsidRPr="009B6498" w:rsidRDefault="00D82213" w:rsidP="00D82213">
      <w:pPr>
        <w:spacing w:after="0" w:line="240" w:lineRule="auto"/>
        <w:rPr>
          <w:rFonts w:ascii="Times New Roman" w:eastAsia="Merriweather" w:hAnsi="Times New Roman" w:cs="Times New Roman"/>
          <w:sz w:val="24"/>
          <w:szCs w:val="24"/>
        </w:rPr>
      </w:pPr>
      <w:r w:rsidRPr="009B6498">
        <w:rPr>
          <w:rFonts w:ascii="Times New Roman" w:eastAsia="Merriweather" w:hAnsi="Times New Roman" w:cs="Times New Roman"/>
          <w:sz w:val="24"/>
          <w:szCs w:val="24"/>
        </w:rPr>
        <w:t xml:space="preserve">Asumimos que las plataformas digitales se convirtieron en espacios en los cuales niños, niñas y adolescentes se educan, se expresan y construyen relaciones. Pero aún es mucho lo que se desconoce </w:t>
      </w:r>
      <w:r>
        <w:rPr>
          <w:rFonts w:ascii="Times New Roman" w:eastAsia="Merriweather" w:hAnsi="Times New Roman" w:cs="Times New Roman"/>
          <w:sz w:val="24"/>
          <w:szCs w:val="24"/>
        </w:rPr>
        <w:t>sobre el</w:t>
      </w:r>
      <w:r w:rsidRPr="009B6498">
        <w:rPr>
          <w:rFonts w:ascii="Times New Roman" w:eastAsia="Merriweather" w:hAnsi="Times New Roman" w:cs="Times New Roman"/>
          <w:sz w:val="24"/>
          <w:szCs w:val="24"/>
        </w:rPr>
        <w:t xml:space="preserve"> delito de grooming, como una nueva modalidad de abuso sexual</w:t>
      </w:r>
      <w:r w:rsidR="007D34D7">
        <w:rPr>
          <w:rFonts w:ascii="Times New Roman" w:eastAsia="Merriweather" w:hAnsi="Times New Roman" w:cs="Times New Roman"/>
          <w:sz w:val="24"/>
          <w:szCs w:val="24"/>
        </w:rPr>
        <w:t>.</w:t>
      </w:r>
      <w:r w:rsidR="00181634">
        <w:rPr>
          <w:rFonts w:ascii="Times New Roman" w:eastAsia="Merriweather" w:hAnsi="Times New Roman" w:cs="Times New Roman"/>
          <w:sz w:val="24"/>
          <w:szCs w:val="24"/>
        </w:rPr>
        <w:t xml:space="preserve"> Tal es así, que según </w:t>
      </w:r>
      <w:r w:rsidR="00D61A3A">
        <w:rPr>
          <w:rFonts w:ascii="Times New Roman" w:eastAsia="Merriweather" w:hAnsi="Times New Roman" w:cs="Times New Roman"/>
          <w:sz w:val="24"/>
          <w:szCs w:val="24"/>
        </w:rPr>
        <w:t>pudo concluir este informe</w:t>
      </w:r>
      <w:r w:rsidR="00181634">
        <w:rPr>
          <w:rFonts w:ascii="Times New Roman" w:eastAsia="Merriweather" w:hAnsi="Times New Roman" w:cs="Times New Roman"/>
          <w:sz w:val="24"/>
          <w:szCs w:val="24"/>
        </w:rPr>
        <w:t xml:space="preserve"> </w:t>
      </w:r>
      <w:r w:rsidR="00D61A3A">
        <w:rPr>
          <w:rFonts w:ascii="Times New Roman" w:eastAsia="Merriweather" w:hAnsi="Times New Roman" w:cs="Times New Roman"/>
          <w:sz w:val="24"/>
          <w:szCs w:val="24"/>
        </w:rPr>
        <w:t>“</w:t>
      </w:r>
      <w:r w:rsidR="00181634">
        <w:rPr>
          <w:rFonts w:ascii="Times New Roman" w:eastAsia="Merriweather" w:hAnsi="Times New Roman" w:cs="Times New Roman"/>
          <w:sz w:val="24"/>
          <w:szCs w:val="24"/>
        </w:rPr>
        <w:t xml:space="preserve">1 de cada 3 </w:t>
      </w:r>
      <w:r w:rsidR="001D15AD">
        <w:rPr>
          <w:rFonts w:ascii="Times New Roman" w:eastAsia="Merriweather" w:hAnsi="Times New Roman" w:cs="Times New Roman"/>
          <w:sz w:val="24"/>
          <w:szCs w:val="24"/>
        </w:rPr>
        <w:t>niños, niñas y adolescentes</w:t>
      </w:r>
      <w:r w:rsidR="00D61A3A">
        <w:rPr>
          <w:rFonts w:ascii="Times New Roman" w:eastAsia="Merriweather" w:hAnsi="Times New Roman" w:cs="Times New Roman"/>
          <w:sz w:val="24"/>
          <w:szCs w:val="24"/>
        </w:rPr>
        <w:t xml:space="preserve"> en la Argentina</w:t>
      </w:r>
      <w:r w:rsidR="00181634">
        <w:rPr>
          <w:rFonts w:ascii="Times New Roman" w:eastAsia="Merriweather" w:hAnsi="Times New Roman" w:cs="Times New Roman"/>
          <w:sz w:val="24"/>
          <w:szCs w:val="24"/>
        </w:rPr>
        <w:t xml:space="preserve"> desconocen qu</w:t>
      </w:r>
      <w:r w:rsidR="00D61A3A">
        <w:rPr>
          <w:rFonts w:ascii="Times New Roman" w:eastAsia="Merriweather" w:hAnsi="Times New Roman" w:cs="Times New Roman"/>
          <w:sz w:val="24"/>
          <w:szCs w:val="24"/>
        </w:rPr>
        <w:t>é</w:t>
      </w:r>
      <w:r w:rsidR="00181634">
        <w:rPr>
          <w:rFonts w:ascii="Times New Roman" w:eastAsia="Merriweather" w:hAnsi="Times New Roman" w:cs="Times New Roman"/>
          <w:sz w:val="24"/>
          <w:szCs w:val="24"/>
        </w:rPr>
        <w:t xml:space="preserve"> es el delito de grooming</w:t>
      </w:r>
      <w:r w:rsidR="00D61A3A">
        <w:rPr>
          <w:rFonts w:ascii="Times New Roman" w:eastAsia="Merriweather" w:hAnsi="Times New Roman" w:cs="Times New Roman"/>
          <w:sz w:val="24"/>
          <w:szCs w:val="24"/>
        </w:rPr>
        <w:t>”</w:t>
      </w:r>
      <w:r w:rsidR="00181634">
        <w:rPr>
          <w:rFonts w:ascii="Times New Roman" w:eastAsia="Merriweather" w:hAnsi="Times New Roman" w:cs="Times New Roman"/>
          <w:sz w:val="24"/>
          <w:szCs w:val="24"/>
        </w:rPr>
        <w:t>.</w:t>
      </w:r>
    </w:p>
    <w:p w:rsidR="00D82213" w:rsidRPr="00D82213" w:rsidRDefault="00D82213" w:rsidP="00D82213">
      <w:pPr>
        <w:spacing w:after="0" w:line="240" w:lineRule="auto"/>
        <w:jc w:val="both"/>
        <w:rPr>
          <w:rFonts w:ascii="Times New Roman" w:eastAsia="Times New Roman" w:hAnsi="Times New Roman" w:cs="Times New Roman"/>
          <w:b/>
          <w:bCs/>
          <w:i/>
          <w:iCs/>
          <w:color w:val="000000"/>
          <w:sz w:val="24"/>
          <w:szCs w:val="24"/>
          <w:lang w:eastAsia="es-AR"/>
        </w:rPr>
      </w:pPr>
    </w:p>
    <w:p w:rsidR="00946200" w:rsidRPr="00D82213" w:rsidRDefault="00946200" w:rsidP="00976E58">
      <w:pPr>
        <w:spacing w:after="0" w:line="240" w:lineRule="auto"/>
        <w:jc w:val="both"/>
        <w:rPr>
          <w:rFonts w:ascii="Times New Roman" w:eastAsia="Times New Roman" w:hAnsi="Times New Roman" w:cs="Times New Roman"/>
          <w:sz w:val="24"/>
          <w:szCs w:val="24"/>
          <w:lang w:eastAsia="es-AR"/>
        </w:rPr>
      </w:pPr>
    </w:p>
    <w:p w:rsidR="00946200" w:rsidRPr="009F3E65" w:rsidRDefault="001E3596" w:rsidP="001E3596">
      <w:pPr>
        <w:spacing w:after="0" w:line="24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El equipo</w:t>
      </w:r>
      <w:r w:rsidR="00FA2CD8" w:rsidRPr="00A079C6">
        <w:rPr>
          <w:rFonts w:ascii="Times New Roman" w:eastAsia="Times New Roman" w:hAnsi="Times New Roman" w:cs="Times New Roman"/>
          <w:color w:val="000000"/>
          <w:sz w:val="24"/>
          <w:szCs w:val="24"/>
          <w:lang w:eastAsia="es-AR"/>
        </w:rPr>
        <w:t> </w:t>
      </w:r>
      <w:r w:rsidR="00946200" w:rsidRPr="00A079C6">
        <w:rPr>
          <w:rFonts w:ascii="Times New Roman" w:eastAsia="Times New Roman" w:hAnsi="Times New Roman" w:cs="Times New Roman"/>
          <w:color w:val="000000"/>
          <w:sz w:val="24"/>
          <w:szCs w:val="24"/>
          <w:lang w:eastAsia="es-AR"/>
        </w:rPr>
        <w:t>de Investigación Forense</w:t>
      </w:r>
      <w:r>
        <w:rPr>
          <w:rFonts w:ascii="Times New Roman" w:eastAsia="Times New Roman" w:hAnsi="Times New Roman" w:cs="Times New Roman"/>
          <w:color w:val="000000"/>
          <w:sz w:val="24"/>
          <w:szCs w:val="24"/>
          <w:lang w:eastAsia="es-AR"/>
        </w:rPr>
        <w:t xml:space="preserve"> de la ONG</w:t>
      </w:r>
      <w:r w:rsidR="00946200" w:rsidRPr="00A079C6">
        <w:rPr>
          <w:rFonts w:ascii="Times New Roman" w:eastAsia="Times New Roman" w:hAnsi="Times New Roman" w:cs="Times New Roman"/>
          <w:color w:val="000000"/>
          <w:sz w:val="24"/>
          <w:szCs w:val="24"/>
          <w:lang w:eastAsia="es-AR"/>
        </w:rPr>
        <w:t xml:space="preserve">, se </w:t>
      </w:r>
      <w:r>
        <w:rPr>
          <w:rFonts w:ascii="Times New Roman" w:eastAsia="Times New Roman" w:hAnsi="Times New Roman" w:cs="Times New Roman"/>
          <w:color w:val="000000"/>
          <w:sz w:val="24"/>
          <w:szCs w:val="24"/>
          <w:lang w:eastAsia="es-AR"/>
        </w:rPr>
        <w:t>encargó de procesar y confeccionar</w:t>
      </w:r>
      <w:r w:rsidR="00946200" w:rsidRPr="00A079C6">
        <w:rPr>
          <w:rFonts w:ascii="Times New Roman" w:eastAsia="Times New Roman" w:hAnsi="Times New Roman" w:cs="Times New Roman"/>
          <w:color w:val="000000"/>
          <w:sz w:val="24"/>
          <w:szCs w:val="24"/>
          <w:lang w:eastAsia="es-AR"/>
        </w:rPr>
        <w:t xml:space="preserve"> una investigación </w:t>
      </w:r>
      <w:proofErr w:type="spellStart"/>
      <w:r w:rsidR="00946200" w:rsidRPr="00A079C6">
        <w:rPr>
          <w:rFonts w:ascii="Times New Roman" w:eastAsia="Times New Roman" w:hAnsi="Times New Roman" w:cs="Times New Roman"/>
          <w:color w:val="000000"/>
          <w:sz w:val="24"/>
          <w:szCs w:val="24"/>
          <w:lang w:eastAsia="es-AR"/>
        </w:rPr>
        <w:t>cuanti</w:t>
      </w:r>
      <w:proofErr w:type="spellEnd"/>
      <w:r w:rsidR="00946200" w:rsidRPr="00A079C6">
        <w:rPr>
          <w:rFonts w:ascii="Times New Roman" w:eastAsia="Times New Roman" w:hAnsi="Times New Roman" w:cs="Times New Roman"/>
          <w:color w:val="000000"/>
          <w:sz w:val="24"/>
          <w:szCs w:val="24"/>
          <w:lang w:eastAsia="es-AR"/>
        </w:rPr>
        <w:t>-cualitativa para tener un diagnóstico preciso sobre el impacto del grooming, en la cual</w:t>
      </w:r>
      <w:r>
        <w:rPr>
          <w:rFonts w:ascii="Times New Roman" w:eastAsia="Times New Roman" w:hAnsi="Times New Roman" w:cs="Times New Roman"/>
          <w:color w:val="000000"/>
          <w:sz w:val="24"/>
          <w:szCs w:val="24"/>
          <w:lang w:eastAsia="es-AR"/>
        </w:rPr>
        <w:t xml:space="preserve"> niños, niñas y adolescentes</w:t>
      </w:r>
      <w:r w:rsidR="00946200" w:rsidRPr="00A079C6">
        <w:rPr>
          <w:rFonts w:ascii="Times New Roman" w:eastAsia="Times New Roman" w:hAnsi="Times New Roman" w:cs="Times New Roman"/>
          <w:color w:val="000000"/>
          <w:sz w:val="24"/>
          <w:szCs w:val="24"/>
          <w:lang w:eastAsia="es-AR"/>
        </w:rPr>
        <w:t xml:space="preserve"> de</w:t>
      </w:r>
      <w:r w:rsidR="00AE3EB0">
        <w:rPr>
          <w:rFonts w:ascii="Times New Roman" w:eastAsia="Times New Roman" w:hAnsi="Times New Roman" w:cs="Times New Roman"/>
          <w:color w:val="000000"/>
          <w:sz w:val="24"/>
          <w:szCs w:val="24"/>
          <w:lang w:eastAsia="es-AR"/>
        </w:rPr>
        <w:t xml:space="preserve"> entre 9 y 17 años de</w:t>
      </w:r>
      <w:r w:rsidR="00946200" w:rsidRPr="00A079C6">
        <w:rPr>
          <w:rFonts w:ascii="Times New Roman" w:eastAsia="Times New Roman" w:hAnsi="Times New Roman" w:cs="Times New Roman"/>
          <w:color w:val="000000"/>
          <w:sz w:val="24"/>
          <w:szCs w:val="24"/>
          <w:lang w:eastAsia="es-AR"/>
        </w:rPr>
        <w:t xml:space="preserve"> todo el país fueron las principales fuentes de información, participando de manera voluntaria y anónima. Dicha información fue recopilada mediante </w:t>
      </w:r>
      <w:r w:rsidR="00A079C6" w:rsidRPr="00A079C6">
        <w:rPr>
          <w:rFonts w:ascii="Times New Roman" w:eastAsia="Times New Roman" w:hAnsi="Times New Roman" w:cs="Times New Roman"/>
          <w:color w:val="000000"/>
          <w:sz w:val="24"/>
          <w:szCs w:val="24"/>
          <w:lang w:eastAsia="es-AR"/>
        </w:rPr>
        <w:t xml:space="preserve">encuestas entregadas </w:t>
      </w:r>
      <w:r>
        <w:rPr>
          <w:rFonts w:ascii="Times New Roman" w:eastAsia="Times New Roman" w:hAnsi="Times New Roman" w:cs="Times New Roman"/>
          <w:color w:val="000000"/>
          <w:sz w:val="24"/>
          <w:szCs w:val="24"/>
          <w:lang w:eastAsia="es-AR"/>
        </w:rPr>
        <w:t xml:space="preserve">por parte de los cientos de voluntarios y voluntarias de “Grooming Argentina” </w:t>
      </w:r>
      <w:r w:rsidR="00A079C6" w:rsidRPr="00A079C6">
        <w:rPr>
          <w:rFonts w:ascii="Times New Roman" w:eastAsia="Times New Roman" w:hAnsi="Times New Roman" w:cs="Times New Roman"/>
          <w:color w:val="000000"/>
          <w:sz w:val="24"/>
          <w:szCs w:val="24"/>
          <w:lang w:eastAsia="es-AR"/>
        </w:rPr>
        <w:t>a los participantes</w:t>
      </w:r>
      <w:r w:rsidR="00D82213">
        <w:rPr>
          <w:rFonts w:ascii="Times New Roman" w:eastAsia="Times New Roman" w:hAnsi="Times New Roman" w:cs="Times New Roman"/>
          <w:color w:val="000000"/>
          <w:sz w:val="24"/>
          <w:szCs w:val="24"/>
          <w:lang w:eastAsia="es-AR"/>
        </w:rPr>
        <w:t xml:space="preserve"> en escuelas de gestión pública y privada </w:t>
      </w:r>
      <w:r w:rsidR="00A959F2" w:rsidRPr="00066204">
        <w:rPr>
          <w:rFonts w:ascii="Times New Roman" w:eastAsia="Times New Roman" w:hAnsi="Times New Roman" w:cs="Times New Roman"/>
          <w:color w:val="000000"/>
          <w:sz w:val="24"/>
          <w:szCs w:val="24"/>
          <w:lang w:eastAsia="es-AR"/>
        </w:rPr>
        <w:t xml:space="preserve">en </w:t>
      </w:r>
      <w:r w:rsidR="001E7AC5" w:rsidRPr="00066204">
        <w:rPr>
          <w:rFonts w:ascii="Times New Roman" w:eastAsia="Times New Roman" w:hAnsi="Times New Roman" w:cs="Times New Roman"/>
          <w:color w:val="000000"/>
          <w:sz w:val="24"/>
          <w:szCs w:val="24"/>
          <w:lang w:eastAsia="es-AR"/>
        </w:rPr>
        <w:t xml:space="preserve">buena parte del </w:t>
      </w:r>
      <w:r w:rsidR="001D15AD" w:rsidRPr="00066204">
        <w:rPr>
          <w:rFonts w:ascii="Times New Roman" w:eastAsia="Times New Roman" w:hAnsi="Times New Roman" w:cs="Times New Roman"/>
          <w:color w:val="000000"/>
          <w:sz w:val="24"/>
          <w:szCs w:val="24"/>
          <w:lang w:eastAsia="es-AR"/>
        </w:rPr>
        <w:t>país</w:t>
      </w:r>
      <w:r w:rsidR="00A079C6" w:rsidRPr="00A079C6">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donde posteriormente</w:t>
      </w:r>
      <w:r w:rsidR="00946200" w:rsidRPr="00A079C6">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 xml:space="preserve">se procedió a brindar </w:t>
      </w:r>
      <w:r w:rsidR="00D82213">
        <w:rPr>
          <w:rFonts w:ascii="Times New Roman" w:eastAsia="Times New Roman" w:hAnsi="Times New Roman" w:cs="Times New Roman"/>
          <w:color w:val="000000"/>
          <w:sz w:val="24"/>
          <w:szCs w:val="24"/>
          <w:lang w:eastAsia="es-AR"/>
        </w:rPr>
        <w:t>una exposici</w:t>
      </w:r>
      <w:r>
        <w:rPr>
          <w:rFonts w:ascii="Times New Roman" w:eastAsia="Times New Roman" w:hAnsi="Times New Roman" w:cs="Times New Roman"/>
          <w:color w:val="000000"/>
          <w:sz w:val="24"/>
          <w:szCs w:val="24"/>
          <w:lang w:eastAsia="es-AR"/>
        </w:rPr>
        <w:t xml:space="preserve">ón en </w:t>
      </w:r>
      <w:r w:rsidR="003742D3">
        <w:rPr>
          <w:rFonts w:ascii="Times New Roman" w:eastAsia="Times New Roman" w:hAnsi="Times New Roman" w:cs="Times New Roman"/>
          <w:color w:val="000000"/>
          <w:sz w:val="24"/>
          <w:szCs w:val="24"/>
          <w:lang w:eastAsia="es-AR"/>
        </w:rPr>
        <w:t xml:space="preserve">materia de prevención y protección, en </w:t>
      </w:r>
      <w:r>
        <w:rPr>
          <w:rFonts w:ascii="Times New Roman" w:eastAsia="Times New Roman" w:hAnsi="Times New Roman" w:cs="Times New Roman"/>
          <w:color w:val="000000"/>
          <w:sz w:val="24"/>
          <w:szCs w:val="24"/>
          <w:lang w:eastAsia="es-AR"/>
        </w:rPr>
        <w:t>el marco de las prop</w:t>
      </w:r>
      <w:r w:rsidR="003742D3">
        <w:rPr>
          <w:rFonts w:ascii="Times New Roman" w:eastAsia="Times New Roman" w:hAnsi="Times New Roman" w:cs="Times New Roman"/>
          <w:color w:val="000000"/>
          <w:sz w:val="24"/>
          <w:szCs w:val="24"/>
          <w:lang w:eastAsia="es-AR"/>
        </w:rPr>
        <w:t>uestas</w:t>
      </w:r>
      <w:r>
        <w:rPr>
          <w:rFonts w:ascii="Times New Roman" w:eastAsia="Times New Roman" w:hAnsi="Times New Roman" w:cs="Times New Roman"/>
          <w:color w:val="000000"/>
          <w:sz w:val="24"/>
          <w:szCs w:val="24"/>
          <w:lang w:eastAsia="es-AR"/>
        </w:rPr>
        <w:t xml:space="preserve"> de </w:t>
      </w:r>
      <w:r w:rsidR="001D15AD">
        <w:rPr>
          <w:rFonts w:ascii="Times New Roman" w:eastAsia="Times New Roman" w:hAnsi="Times New Roman" w:cs="Times New Roman"/>
          <w:color w:val="000000"/>
          <w:sz w:val="24"/>
          <w:szCs w:val="24"/>
          <w:lang w:eastAsia="es-AR"/>
        </w:rPr>
        <w:t xml:space="preserve">“Educación </w:t>
      </w:r>
      <w:r>
        <w:rPr>
          <w:rFonts w:ascii="Times New Roman" w:eastAsia="Times New Roman" w:hAnsi="Times New Roman" w:cs="Times New Roman"/>
          <w:color w:val="000000"/>
          <w:sz w:val="24"/>
          <w:szCs w:val="24"/>
          <w:lang w:eastAsia="es-AR"/>
        </w:rPr>
        <w:t>Digital</w:t>
      </w:r>
      <w:r w:rsidR="001D15AD">
        <w:rPr>
          <w:rFonts w:ascii="Times New Roman" w:eastAsia="Times New Roman" w:hAnsi="Times New Roman" w:cs="Times New Roman"/>
          <w:color w:val="000000"/>
          <w:sz w:val="24"/>
          <w:szCs w:val="24"/>
          <w:lang w:eastAsia="es-AR"/>
        </w:rPr>
        <w:t>”</w:t>
      </w:r>
      <w:r>
        <w:rPr>
          <w:rFonts w:ascii="Times New Roman" w:eastAsia="Times New Roman" w:hAnsi="Times New Roman" w:cs="Times New Roman"/>
          <w:color w:val="000000"/>
          <w:sz w:val="24"/>
          <w:szCs w:val="24"/>
          <w:lang w:eastAsia="es-AR"/>
        </w:rPr>
        <w:t xml:space="preserve"> que la </w:t>
      </w:r>
      <w:r w:rsidR="009F3E65">
        <w:rPr>
          <w:rFonts w:ascii="Times New Roman" w:eastAsia="Times New Roman" w:hAnsi="Times New Roman" w:cs="Times New Roman"/>
          <w:color w:val="000000"/>
          <w:sz w:val="24"/>
          <w:szCs w:val="24"/>
          <w:lang w:eastAsia="es-AR"/>
        </w:rPr>
        <w:t>Organización lleva a cabo diariamente como política Institucional</w:t>
      </w:r>
      <w:r>
        <w:rPr>
          <w:rFonts w:ascii="Times New Roman" w:eastAsia="Times New Roman" w:hAnsi="Times New Roman" w:cs="Times New Roman"/>
          <w:color w:val="000000"/>
          <w:sz w:val="24"/>
          <w:szCs w:val="24"/>
          <w:lang w:eastAsia="es-AR"/>
        </w:rPr>
        <w:t>.</w:t>
      </w:r>
      <w:r w:rsidR="00946200" w:rsidRPr="00A079C6">
        <w:rPr>
          <w:rFonts w:ascii="Times New Roman" w:eastAsia="Times New Roman" w:hAnsi="Times New Roman" w:cs="Times New Roman"/>
          <w:color w:val="000000"/>
          <w:sz w:val="24"/>
          <w:szCs w:val="24"/>
          <w:lang w:eastAsia="es-AR"/>
        </w:rPr>
        <w:t xml:space="preserve"> Este trabajo nos permite responder </w:t>
      </w:r>
      <w:r w:rsidR="009F3E65">
        <w:rPr>
          <w:rFonts w:ascii="Times New Roman" w:eastAsia="Times New Roman" w:hAnsi="Times New Roman" w:cs="Times New Roman"/>
          <w:color w:val="000000"/>
          <w:sz w:val="24"/>
          <w:szCs w:val="24"/>
          <w:lang w:eastAsia="es-AR"/>
        </w:rPr>
        <w:t>distint</w:t>
      </w:r>
      <w:r w:rsidR="001D15AD">
        <w:rPr>
          <w:rFonts w:ascii="Times New Roman" w:eastAsia="Times New Roman" w:hAnsi="Times New Roman" w:cs="Times New Roman"/>
          <w:color w:val="000000"/>
          <w:sz w:val="24"/>
          <w:szCs w:val="24"/>
          <w:lang w:eastAsia="es-AR"/>
        </w:rPr>
        <w:t>o</w:t>
      </w:r>
      <w:r w:rsidR="009F3E65">
        <w:rPr>
          <w:rFonts w:ascii="Times New Roman" w:eastAsia="Times New Roman" w:hAnsi="Times New Roman" w:cs="Times New Roman"/>
          <w:color w:val="000000"/>
          <w:sz w:val="24"/>
          <w:szCs w:val="24"/>
          <w:lang w:eastAsia="es-AR"/>
        </w:rPr>
        <w:t xml:space="preserve">s </w:t>
      </w:r>
      <w:r w:rsidR="00946200" w:rsidRPr="00A079C6">
        <w:rPr>
          <w:rFonts w:ascii="Times New Roman" w:eastAsia="Times New Roman" w:hAnsi="Times New Roman" w:cs="Times New Roman"/>
          <w:color w:val="000000"/>
          <w:sz w:val="24"/>
          <w:szCs w:val="24"/>
          <w:lang w:eastAsia="es-AR"/>
        </w:rPr>
        <w:t>interrogantes</w:t>
      </w:r>
      <w:r w:rsidR="009F3E65">
        <w:rPr>
          <w:rFonts w:ascii="Times New Roman" w:eastAsia="Times New Roman" w:hAnsi="Times New Roman" w:cs="Times New Roman"/>
          <w:color w:val="000000"/>
          <w:sz w:val="24"/>
          <w:szCs w:val="24"/>
          <w:lang w:eastAsia="es-AR"/>
        </w:rPr>
        <w:t>,</w:t>
      </w:r>
      <w:r w:rsidR="00946200" w:rsidRPr="00A079C6">
        <w:rPr>
          <w:rFonts w:ascii="Times New Roman" w:eastAsia="Times New Roman" w:hAnsi="Times New Roman" w:cs="Times New Roman"/>
          <w:color w:val="000000"/>
          <w:sz w:val="24"/>
          <w:szCs w:val="24"/>
          <w:lang w:eastAsia="es-AR"/>
        </w:rPr>
        <w:t xml:space="preserve"> tales como</w:t>
      </w:r>
      <w:r w:rsidR="003742D3">
        <w:rPr>
          <w:rFonts w:ascii="Times New Roman" w:eastAsia="Times New Roman" w:hAnsi="Times New Roman" w:cs="Times New Roman"/>
          <w:color w:val="000000"/>
          <w:sz w:val="24"/>
          <w:szCs w:val="24"/>
          <w:lang w:eastAsia="es-AR"/>
        </w:rPr>
        <w:t>:</w:t>
      </w:r>
      <w:r w:rsidR="00946200" w:rsidRPr="00A079C6">
        <w:rPr>
          <w:rFonts w:ascii="Times New Roman" w:eastAsia="Times New Roman" w:hAnsi="Times New Roman" w:cs="Times New Roman"/>
          <w:color w:val="000000"/>
          <w:sz w:val="24"/>
          <w:szCs w:val="24"/>
          <w:lang w:eastAsia="es-AR"/>
        </w:rPr>
        <w:t xml:space="preserve"> </w:t>
      </w:r>
      <w:r w:rsidR="00946200" w:rsidRPr="003742D3">
        <w:rPr>
          <w:rFonts w:ascii="Times New Roman" w:eastAsia="Times New Roman" w:hAnsi="Times New Roman" w:cs="Times New Roman"/>
          <w:b/>
          <w:bCs/>
          <w:i/>
          <w:iCs/>
          <w:color w:val="000000"/>
          <w:sz w:val="24"/>
          <w:szCs w:val="24"/>
          <w:lang w:eastAsia="es-AR"/>
        </w:rPr>
        <w:t>“cuál es el promedio de edad en el cual adquieren su primer teléfono celular</w:t>
      </w:r>
      <w:r w:rsidR="00754472">
        <w:rPr>
          <w:rFonts w:ascii="Times New Roman" w:eastAsia="Times New Roman" w:hAnsi="Times New Roman" w:cs="Times New Roman"/>
          <w:b/>
          <w:bCs/>
          <w:i/>
          <w:iCs/>
          <w:color w:val="000000"/>
          <w:sz w:val="24"/>
          <w:szCs w:val="24"/>
          <w:lang w:eastAsia="es-AR"/>
        </w:rPr>
        <w:t>;</w:t>
      </w:r>
      <w:r w:rsidR="00946200" w:rsidRPr="003742D3">
        <w:rPr>
          <w:rFonts w:ascii="Times New Roman" w:eastAsia="Times New Roman" w:hAnsi="Times New Roman" w:cs="Times New Roman"/>
          <w:b/>
          <w:bCs/>
          <w:color w:val="000000"/>
          <w:sz w:val="24"/>
          <w:szCs w:val="24"/>
          <w:lang w:eastAsia="es-AR"/>
        </w:rPr>
        <w:t xml:space="preserve"> </w:t>
      </w:r>
      <w:r w:rsidR="00754472" w:rsidRPr="003742D3">
        <w:rPr>
          <w:rFonts w:ascii="Times New Roman" w:eastAsia="Times New Roman" w:hAnsi="Times New Roman" w:cs="Times New Roman"/>
          <w:b/>
          <w:bCs/>
          <w:i/>
          <w:iCs/>
          <w:color w:val="000000"/>
          <w:sz w:val="24"/>
          <w:szCs w:val="24"/>
          <w:lang w:eastAsia="es-AR"/>
        </w:rPr>
        <w:t>cuáles</w:t>
      </w:r>
      <w:r w:rsidR="00946200" w:rsidRPr="003742D3">
        <w:rPr>
          <w:rFonts w:ascii="Times New Roman" w:eastAsia="Times New Roman" w:hAnsi="Times New Roman" w:cs="Times New Roman"/>
          <w:b/>
          <w:bCs/>
          <w:i/>
          <w:iCs/>
          <w:color w:val="000000"/>
          <w:sz w:val="24"/>
          <w:szCs w:val="24"/>
          <w:lang w:eastAsia="es-AR"/>
        </w:rPr>
        <w:t xml:space="preserve"> son las plataformas de juego</w:t>
      </w:r>
      <w:r w:rsidR="003742D3">
        <w:rPr>
          <w:rFonts w:ascii="Times New Roman" w:eastAsia="Times New Roman" w:hAnsi="Times New Roman" w:cs="Times New Roman"/>
          <w:b/>
          <w:bCs/>
          <w:i/>
          <w:iCs/>
          <w:color w:val="000000"/>
          <w:sz w:val="24"/>
          <w:szCs w:val="24"/>
          <w:lang w:eastAsia="es-AR"/>
        </w:rPr>
        <w:t>s</w:t>
      </w:r>
      <w:r w:rsidR="00946200" w:rsidRPr="003742D3">
        <w:rPr>
          <w:rFonts w:ascii="Times New Roman" w:eastAsia="Times New Roman" w:hAnsi="Times New Roman" w:cs="Times New Roman"/>
          <w:b/>
          <w:bCs/>
          <w:i/>
          <w:iCs/>
          <w:color w:val="000000"/>
          <w:sz w:val="24"/>
          <w:szCs w:val="24"/>
          <w:lang w:eastAsia="es-AR"/>
        </w:rPr>
        <w:t xml:space="preserve"> y/o redes sociales más utilizadas </w:t>
      </w:r>
      <w:r w:rsidR="00946200" w:rsidRPr="003742D3">
        <w:rPr>
          <w:rFonts w:ascii="Times New Roman" w:eastAsia="Times New Roman" w:hAnsi="Times New Roman" w:cs="Times New Roman"/>
          <w:b/>
          <w:bCs/>
          <w:i/>
          <w:iCs/>
          <w:color w:val="202124"/>
          <w:sz w:val="24"/>
          <w:szCs w:val="24"/>
          <w:lang w:eastAsia="es-AR"/>
        </w:rPr>
        <w:t xml:space="preserve">por los </w:t>
      </w:r>
      <w:proofErr w:type="spellStart"/>
      <w:r w:rsidR="00946200" w:rsidRPr="003742D3">
        <w:rPr>
          <w:rFonts w:ascii="Times New Roman" w:eastAsia="Times New Roman" w:hAnsi="Times New Roman" w:cs="Times New Roman"/>
          <w:b/>
          <w:bCs/>
          <w:i/>
          <w:iCs/>
          <w:color w:val="202124"/>
          <w:sz w:val="24"/>
          <w:szCs w:val="24"/>
          <w:lang w:eastAsia="es-AR"/>
        </w:rPr>
        <w:t>NNyA</w:t>
      </w:r>
      <w:proofErr w:type="spellEnd"/>
      <w:r w:rsidR="00754472">
        <w:rPr>
          <w:rFonts w:ascii="Times New Roman" w:eastAsia="Times New Roman" w:hAnsi="Times New Roman" w:cs="Times New Roman"/>
          <w:b/>
          <w:bCs/>
          <w:i/>
          <w:iCs/>
          <w:color w:val="202124"/>
          <w:sz w:val="24"/>
          <w:szCs w:val="24"/>
          <w:lang w:eastAsia="es-AR"/>
        </w:rPr>
        <w:t>;</w:t>
      </w:r>
      <w:r w:rsidR="00946200" w:rsidRPr="003742D3">
        <w:rPr>
          <w:rFonts w:ascii="Times New Roman" w:eastAsia="Times New Roman" w:hAnsi="Times New Roman" w:cs="Times New Roman"/>
          <w:b/>
          <w:bCs/>
          <w:i/>
          <w:iCs/>
          <w:color w:val="000000"/>
          <w:sz w:val="24"/>
          <w:szCs w:val="24"/>
          <w:lang w:eastAsia="es-AR"/>
        </w:rPr>
        <w:t xml:space="preserve"> si alguna vez tuvieron algún encuentro virtual con alguien desconocido</w:t>
      </w:r>
      <w:r w:rsidR="00754472">
        <w:rPr>
          <w:rFonts w:ascii="Times New Roman" w:eastAsia="Times New Roman" w:hAnsi="Times New Roman" w:cs="Times New Roman"/>
          <w:b/>
          <w:bCs/>
          <w:i/>
          <w:iCs/>
          <w:color w:val="000000"/>
          <w:sz w:val="24"/>
          <w:szCs w:val="24"/>
          <w:lang w:eastAsia="es-AR"/>
        </w:rPr>
        <w:t>;</w:t>
      </w:r>
      <w:r w:rsidR="00946200" w:rsidRPr="003742D3">
        <w:rPr>
          <w:rFonts w:ascii="Times New Roman" w:eastAsia="Times New Roman" w:hAnsi="Times New Roman" w:cs="Times New Roman"/>
          <w:b/>
          <w:bCs/>
          <w:i/>
          <w:iCs/>
          <w:color w:val="000000"/>
          <w:sz w:val="24"/>
          <w:szCs w:val="24"/>
          <w:lang w:eastAsia="es-AR"/>
        </w:rPr>
        <w:t xml:space="preserve"> cómo es la dinámica propia del grooming</w:t>
      </w:r>
      <w:r w:rsidR="00963AA4">
        <w:rPr>
          <w:rFonts w:ascii="Times New Roman" w:eastAsia="Times New Roman" w:hAnsi="Times New Roman" w:cs="Times New Roman"/>
          <w:b/>
          <w:bCs/>
          <w:i/>
          <w:iCs/>
          <w:color w:val="000000"/>
          <w:sz w:val="24"/>
          <w:szCs w:val="24"/>
          <w:lang w:eastAsia="es-AR"/>
        </w:rPr>
        <w:t xml:space="preserve">; </w:t>
      </w:r>
      <w:r w:rsidR="007C79CF">
        <w:rPr>
          <w:rFonts w:ascii="Times New Roman" w:eastAsia="Times New Roman" w:hAnsi="Times New Roman" w:cs="Times New Roman"/>
          <w:b/>
          <w:bCs/>
          <w:i/>
          <w:iCs/>
          <w:color w:val="000000"/>
          <w:sz w:val="24"/>
          <w:szCs w:val="24"/>
          <w:lang w:eastAsia="es-AR"/>
        </w:rPr>
        <w:t>y sobre qui</w:t>
      </w:r>
      <w:r w:rsidR="00754472">
        <w:rPr>
          <w:rFonts w:ascii="Times New Roman" w:eastAsia="Times New Roman" w:hAnsi="Times New Roman" w:cs="Times New Roman"/>
          <w:b/>
          <w:bCs/>
          <w:i/>
          <w:iCs/>
          <w:color w:val="000000"/>
          <w:sz w:val="24"/>
          <w:szCs w:val="24"/>
          <w:lang w:eastAsia="es-AR"/>
        </w:rPr>
        <w:t>é</w:t>
      </w:r>
      <w:r w:rsidR="007C79CF">
        <w:rPr>
          <w:rFonts w:ascii="Times New Roman" w:eastAsia="Times New Roman" w:hAnsi="Times New Roman" w:cs="Times New Roman"/>
          <w:b/>
          <w:bCs/>
          <w:i/>
          <w:iCs/>
          <w:color w:val="000000"/>
          <w:sz w:val="24"/>
          <w:szCs w:val="24"/>
          <w:lang w:eastAsia="es-AR"/>
        </w:rPr>
        <w:t>nes les solicitan contenido íntimo sexual</w:t>
      </w:r>
      <w:r w:rsidR="00946200" w:rsidRPr="003742D3">
        <w:rPr>
          <w:rFonts w:ascii="Times New Roman" w:eastAsia="Times New Roman" w:hAnsi="Times New Roman" w:cs="Times New Roman"/>
          <w:b/>
          <w:bCs/>
          <w:color w:val="000000"/>
          <w:sz w:val="24"/>
          <w:szCs w:val="24"/>
          <w:lang w:eastAsia="es-AR"/>
        </w:rPr>
        <w:t>”.</w:t>
      </w:r>
    </w:p>
    <w:p w:rsidR="00946200" w:rsidRDefault="00946200" w:rsidP="00976E58">
      <w:pPr>
        <w:spacing w:after="0" w:line="240" w:lineRule="auto"/>
        <w:jc w:val="both"/>
        <w:rPr>
          <w:rFonts w:ascii="Times New Roman" w:eastAsia="Times New Roman" w:hAnsi="Times New Roman" w:cs="Times New Roman"/>
          <w:sz w:val="24"/>
          <w:szCs w:val="24"/>
          <w:lang w:eastAsia="es-AR"/>
        </w:rPr>
      </w:pPr>
    </w:p>
    <w:p w:rsidR="0035230F" w:rsidRPr="00A079C6" w:rsidRDefault="0035230F" w:rsidP="00976E58">
      <w:pPr>
        <w:spacing w:after="0" w:line="240" w:lineRule="auto"/>
        <w:jc w:val="both"/>
        <w:rPr>
          <w:rFonts w:ascii="Times New Roman" w:eastAsia="Times New Roman" w:hAnsi="Times New Roman" w:cs="Times New Roman"/>
          <w:sz w:val="24"/>
          <w:szCs w:val="24"/>
          <w:lang w:eastAsia="es-AR"/>
        </w:rPr>
      </w:pPr>
    </w:p>
    <w:p w:rsidR="00391171" w:rsidRDefault="00946200" w:rsidP="0035230F">
      <w:pPr>
        <w:spacing w:after="0" w:line="240" w:lineRule="auto"/>
        <w:jc w:val="both"/>
        <w:rPr>
          <w:rFonts w:ascii="Times New Roman" w:eastAsia="Times New Roman" w:hAnsi="Times New Roman" w:cs="Times New Roman"/>
          <w:color w:val="000000"/>
          <w:sz w:val="24"/>
          <w:szCs w:val="24"/>
          <w:lang w:eastAsia="es-AR"/>
        </w:rPr>
      </w:pPr>
      <w:r w:rsidRPr="00A079C6">
        <w:rPr>
          <w:rFonts w:ascii="Times New Roman" w:eastAsia="Times New Roman" w:hAnsi="Times New Roman" w:cs="Times New Roman"/>
          <w:color w:val="000000"/>
          <w:sz w:val="24"/>
          <w:szCs w:val="24"/>
          <w:lang w:eastAsia="es-AR"/>
        </w:rPr>
        <w:t xml:space="preserve">De esta forma, con la información obtenida en el período comprendido </w:t>
      </w:r>
      <w:r w:rsidRPr="009F3E65">
        <w:rPr>
          <w:rFonts w:ascii="Times New Roman" w:eastAsia="Times New Roman" w:hAnsi="Times New Roman" w:cs="Times New Roman"/>
          <w:b/>
          <w:bCs/>
          <w:color w:val="000000"/>
          <w:sz w:val="24"/>
          <w:szCs w:val="24"/>
          <w:lang w:eastAsia="es-AR"/>
        </w:rPr>
        <w:t>entre enero y noviembre de</w:t>
      </w:r>
      <w:r w:rsidR="003742D3" w:rsidRPr="009F3E65">
        <w:rPr>
          <w:rFonts w:ascii="Times New Roman" w:eastAsia="Times New Roman" w:hAnsi="Times New Roman" w:cs="Times New Roman"/>
          <w:b/>
          <w:bCs/>
          <w:color w:val="000000"/>
          <w:sz w:val="24"/>
          <w:szCs w:val="24"/>
          <w:lang w:eastAsia="es-AR"/>
        </w:rPr>
        <w:t xml:space="preserve"> </w:t>
      </w:r>
      <w:r w:rsidRPr="009F3E65">
        <w:rPr>
          <w:rFonts w:ascii="Times New Roman" w:eastAsia="Times New Roman" w:hAnsi="Times New Roman" w:cs="Times New Roman"/>
          <w:b/>
          <w:bCs/>
          <w:color w:val="000000"/>
          <w:sz w:val="24"/>
          <w:szCs w:val="24"/>
          <w:lang w:eastAsia="es-AR"/>
        </w:rPr>
        <w:t xml:space="preserve">2022, se han procesado un total de </w:t>
      </w:r>
      <w:r w:rsidRPr="003742D3">
        <w:rPr>
          <w:rFonts w:ascii="Times New Roman" w:eastAsia="Times New Roman" w:hAnsi="Times New Roman" w:cs="Times New Roman"/>
          <w:b/>
          <w:bCs/>
          <w:color w:val="000000"/>
          <w:sz w:val="24"/>
          <w:szCs w:val="24"/>
          <w:lang w:eastAsia="es-AR"/>
        </w:rPr>
        <w:t>5.557 encuestas</w:t>
      </w:r>
      <w:r w:rsidR="003742D3">
        <w:rPr>
          <w:rFonts w:ascii="Times New Roman" w:eastAsia="Times New Roman" w:hAnsi="Times New Roman" w:cs="Times New Roman"/>
          <w:color w:val="000000"/>
          <w:sz w:val="24"/>
          <w:szCs w:val="24"/>
          <w:lang w:eastAsia="es-AR"/>
        </w:rPr>
        <w:t xml:space="preserve"> </w:t>
      </w:r>
      <w:r w:rsidRPr="00A079C6">
        <w:rPr>
          <w:rFonts w:ascii="Times New Roman" w:eastAsia="Times New Roman" w:hAnsi="Times New Roman" w:cs="Times New Roman"/>
          <w:color w:val="000000"/>
          <w:sz w:val="24"/>
          <w:szCs w:val="24"/>
          <w:lang w:eastAsia="es-AR"/>
        </w:rPr>
        <w:t>en instituciones educativas públicas y privadas del país</w:t>
      </w:r>
      <w:r w:rsidR="001E7AC5">
        <w:rPr>
          <w:rFonts w:ascii="Times New Roman" w:eastAsia="Times New Roman" w:hAnsi="Times New Roman" w:cs="Times New Roman"/>
          <w:color w:val="000000"/>
          <w:sz w:val="24"/>
          <w:szCs w:val="24"/>
          <w:lang w:eastAsia="es-AR"/>
        </w:rPr>
        <w:t xml:space="preserve"> en niveles de enseñanza primaria y secundaria</w:t>
      </w:r>
      <w:r w:rsidR="001962BA">
        <w:rPr>
          <w:rFonts w:ascii="Times New Roman" w:eastAsia="Times New Roman" w:hAnsi="Times New Roman" w:cs="Times New Roman"/>
          <w:color w:val="000000"/>
          <w:sz w:val="24"/>
          <w:szCs w:val="24"/>
          <w:lang w:eastAsia="es-AR"/>
        </w:rPr>
        <w:t>, en las cuales el 51% pertenec</w:t>
      </w:r>
      <w:r w:rsidR="00011F51">
        <w:rPr>
          <w:rFonts w:ascii="Times New Roman" w:eastAsia="Times New Roman" w:hAnsi="Times New Roman" w:cs="Times New Roman"/>
          <w:color w:val="000000"/>
          <w:sz w:val="24"/>
          <w:szCs w:val="24"/>
          <w:lang w:eastAsia="es-AR"/>
        </w:rPr>
        <w:t>en</w:t>
      </w:r>
      <w:r w:rsidR="001962BA">
        <w:rPr>
          <w:rFonts w:ascii="Times New Roman" w:eastAsia="Times New Roman" w:hAnsi="Times New Roman" w:cs="Times New Roman"/>
          <w:color w:val="000000"/>
          <w:sz w:val="24"/>
          <w:szCs w:val="24"/>
          <w:lang w:eastAsia="es-AR"/>
        </w:rPr>
        <w:t xml:space="preserve"> a niñas y adolescentes</w:t>
      </w:r>
      <w:r w:rsidR="00D82213">
        <w:rPr>
          <w:rFonts w:ascii="Times New Roman" w:eastAsia="Times New Roman" w:hAnsi="Times New Roman" w:cs="Times New Roman"/>
          <w:color w:val="000000"/>
          <w:sz w:val="24"/>
          <w:szCs w:val="24"/>
          <w:lang w:eastAsia="es-AR"/>
        </w:rPr>
        <w:t xml:space="preserve"> mujeres</w:t>
      </w:r>
      <w:r w:rsidR="001962BA">
        <w:rPr>
          <w:rFonts w:ascii="Times New Roman" w:eastAsia="Times New Roman" w:hAnsi="Times New Roman" w:cs="Times New Roman"/>
          <w:color w:val="000000"/>
          <w:sz w:val="24"/>
          <w:szCs w:val="24"/>
          <w:lang w:eastAsia="es-AR"/>
        </w:rPr>
        <w:t xml:space="preserve"> y el</w:t>
      </w:r>
      <w:r w:rsidR="00A716E0">
        <w:rPr>
          <w:rFonts w:ascii="Times New Roman" w:eastAsia="Times New Roman" w:hAnsi="Times New Roman" w:cs="Times New Roman"/>
          <w:color w:val="000000"/>
          <w:sz w:val="24"/>
          <w:szCs w:val="24"/>
          <w:lang w:eastAsia="es-AR"/>
        </w:rPr>
        <w:t xml:space="preserve"> 49% a </w:t>
      </w:r>
      <w:r w:rsidR="00011F51">
        <w:rPr>
          <w:rFonts w:ascii="Times New Roman" w:eastAsia="Times New Roman" w:hAnsi="Times New Roman" w:cs="Times New Roman"/>
          <w:color w:val="000000"/>
          <w:sz w:val="24"/>
          <w:szCs w:val="24"/>
          <w:lang w:eastAsia="es-AR"/>
        </w:rPr>
        <w:t>niños y adolescentes</w:t>
      </w:r>
      <w:r w:rsidR="00D82213">
        <w:rPr>
          <w:rFonts w:ascii="Times New Roman" w:eastAsia="Times New Roman" w:hAnsi="Times New Roman" w:cs="Times New Roman"/>
          <w:color w:val="000000"/>
          <w:sz w:val="24"/>
          <w:szCs w:val="24"/>
          <w:lang w:eastAsia="es-AR"/>
        </w:rPr>
        <w:t xml:space="preserve"> varones</w:t>
      </w:r>
      <w:r w:rsidRPr="00A079C6">
        <w:rPr>
          <w:rFonts w:ascii="Times New Roman" w:eastAsia="Times New Roman" w:hAnsi="Times New Roman" w:cs="Times New Roman"/>
          <w:color w:val="000000"/>
          <w:sz w:val="24"/>
          <w:szCs w:val="24"/>
          <w:lang w:eastAsia="es-AR"/>
        </w:rPr>
        <w:t xml:space="preserve">. La muestra cumple con determinadas características, </w:t>
      </w:r>
      <w:r w:rsidRPr="00A079C6">
        <w:rPr>
          <w:rFonts w:ascii="Times New Roman" w:eastAsia="Times New Roman" w:hAnsi="Times New Roman" w:cs="Times New Roman"/>
          <w:color w:val="000000"/>
          <w:sz w:val="24"/>
          <w:szCs w:val="24"/>
          <w:lang w:eastAsia="es-AR"/>
        </w:rPr>
        <w:lastRenderedPageBreak/>
        <w:t xml:space="preserve">representando de esta manera, una porción significativa de la población de </w:t>
      </w:r>
      <w:proofErr w:type="spellStart"/>
      <w:r w:rsidRPr="00A079C6">
        <w:rPr>
          <w:rFonts w:ascii="Times New Roman" w:eastAsia="Times New Roman" w:hAnsi="Times New Roman" w:cs="Times New Roman"/>
          <w:color w:val="000000"/>
          <w:sz w:val="24"/>
          <w:szCs w:val="24"/>
          <w:lang w:eastAsia="es-AR"/>
        </w:rPr>
        <w:t>NNyA</w:t>
      </w:r>
      <w:proofErr w:type="spellEnd"/>
      <w:r w:rsidR="00D82213">
        <w:rPr>
          <w:rFonts w:ascii="Times New Roman" w:eastAsia="Times New Roman" w:hAnsi="Times New Roman" w:cs="Times New Roman"/>
          <w:color w:val="000000"/>
          <w:sz w:val="24"/>
          <w:szCs w:val="24"/>
          <w:lang w:eastAsia="es-AR"/>
        </w:rPr>
        <w:t xml:space="preserve"> </w:t>
      </w:r>
      <w:r w:rsidRPr="00A079C6">
        <w:rPr>
          <w:rFonts w:ascii="Times New Roman" w:eastAsia="Times New Roman" w:hAnsi="Times New Roman" w:cs="Times New Roman"/>
          <w:color w:val="000000"/>
          <w:sz w:val="24"/>
          <w:szCs w:val="24"/>
          <w:lang w:eastAsia="es-AR"/>
        </w:rPr>
        <w:t>a los fines de la realización del presente trabajo de investigación.</w:t>
      </w:r>
      <w:r w:rsidR="00391171">
        <w:rPr>
          <w:rFonts w:ascii="Times New Roman" w:eastAsia="Times New Roman" w:hAnsi="Times New Roman" w:cs="Times New Roman"/>
          <w:color w:val="000000"/>
          <w:sz w:val="24"/>
          <w:szCs w:val="24"/>
          <w:lang w:eastAsia="es-AR"/>
        </w:rPr>
        <w:t xml:space="preserve"> </w:t>
      </w:r>
    </w:p>
    <w:p w:rsidR="00BE519D" w:rsidRDefault="00391171" w:rsidP="00976E58">
      <w:pPr>
        <w:spacing w:after="0" w:line="24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Cabe destacar que s</w:t>
      </w:r>
      <w:r w:rsidRPr="00A079C6">
        <w:rPr>
          <w:rFonts w:ascii="Times New Roman" w:eastAsia="Times New Roman" w:hAnsi="Times New Roman" w:cs="Times New Roman"/>
          <w:color w:val="000000"/>
          <w:sz w:val="24"/>
          <w:szCs w:val="24"/>
          <w:lang w:eastAsia="es-AR"/>
        </w:rPr>
        <w:t>egún una proyección estimativa del</w:t>
      </w:r>
      <w:r>
        <w:rPr>
          <w:rFonts w:ascii="Times New Roman" w:eastAsia="Times New Roman" w:hAnsi="Times New Roman" w:cs="Times New Roman"/>
          <w:color w:val="000000"/>
          <w:sz w:val="24"/>
          <w:szCs w:val="24"/>
          <w:lang w:eastAsia="es-AR"/>
        </w:rPr>
        <w:t xml:space="preserve"> INDEC</w:t>
      </w:r>
      <w:r w:rsidRPr="00A079C6">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w:t>
      </w:r>
      <w:r w:rsidRPr="00A079C6">
        <w:rPr>
          <w:rFonts w:ascii="Times New Roman" w:eastAsia="Times New Roman" w:hAnsi="Times New Roman" w:cs="Times New Roman"/>
          <w:color w:val="000000"/>
          <w:sz w:val="24"/>
          <w:szCs w:val="24"/>
          <w:lang w:eastAsia="es-AR"/>
        </w:rPr>
        <w:t>Instituto Nacional de Estadística y Censo</w:t>
      </w:r>
      <w:r>
        <w:rPr>
          <w:rFonts w:ascii="Times New Roman" w:eastAsia="Times New Roman" w:hAnsi="Times New Roman" w:cs="Times New Roman"/>
          <w:color w:val="000000"/>
          <w:sz w:val="24"/>
          <w:szCs w:val="24"/>
          <w:lang w:eastAsia="es-AR"/>
        </w:rPr>
        <w:t>)</w:t>
      </w:r>
      <w:r w:rsidRPr="00A079C6">
        <w:rPr>
          <w:rFonts w:ascii="Times New Roman" w:eastAsia="Times New Roman" w:hAnsi="Times New Roman" w:cs="Times New Roman"/>
          <w:color w:val="000000"/>
          <w:sz w:val="24"/>
          <w:szCs w:val="24"/>
          <w:lang w:eastAsia="es-AR"/>
        </w:rPr>
        <w:t xml:space="preserve"> respecto al último censo realizado e</w:t>
      </w:r>
      <w:r w:rsidR="00460487">
        <w:rPr>
          <w:rFonts w:ascii="Times New Roman" w:eastAsia="Times New Roman" w:hAnsi="Times New Roman" w:cs="Times New Roman"/>
          <w:color w:val="000000"/>
          <w:sz w:val="24"/>
          <w:szCs w:val="24"/>
          <w:lang w:eastAsia="es-AR"/>
        </w:rPr>
        <w:t>ste año</w:t>
      </w:r>
      <w:r w:rsidRPr="00A079C6">
        <w:rPr>
          <w:rFonts w:ascii="Times New Roman" w:eastAsia="Times New Roman" w:hAnsi="Times New Roman" w:cs="Times New Roman"/>
          <w:color w:val="000000"/>
          <w:sz w:val="24"/>
          <w:szCs w:val="24"/>
          <w:lang w:eastAsia="es-AR"/>
        </w:rPr>
        <w:t xml:space="preserve">, nuestro país cuenta </w:t>
      </w:r>
      <w:r>
        <w:rPr>
          <w:rFonts w:ascii="Times New Roman" w:eastAsia="Times New Roman" w:hAnsi="Times New Roman" w:cs="Times New Roman"/>
          <w:color w:val="000000"/>
          <w:sz w:val="24"/>
          <w:szCs w:val="24"/>
          <w:lang w:eastAsia="es-AR"/>
        </w:rPr>
        <w:t>con aproximadamente 6.526.792</w:t>
      </w:r>
      <w:r w:rsidRPr="00A079C6">
        <w:rPr>
          <w:rFonts w:ascii="Times New Roman" w:eastAsia="Times New Roman" w:hAnsi="Times New Roman" w:cs="Times New Roman"/>
          <w:color w:val="000000"/>
          <w:sz w:val="24"/>
          <w:szCs w:val="24"/>
          <w:lang w:eastAsia="es-AR"/>
        </w:rPr>
        <w:t xml:space="preserve"> niños, niñas y adolescentes que se ubican dentro de un rango etario que va desde los 9 </w:t>
      </w:r>
      <w:r w:rsidR="00430182">
        <w:rPr>
          <w:rFonts w:ascii="Times New Roman" w:eastAsia="Times New Roman" w:hAnsi="Times New Roman" w:cs="Times New Roman"/>
          <w:color w:val="000000"/>
          <w:sz w:val="24"/>
          <w:szCs w:val="24"/>
          <w:lang w:eastAsia="es-AR"/>
        </w:rPr>
        <w:t>hasta</w:t>
      </w:r>
      <w:r w:rsidRPr="00A079C6">
        <w:rPr>
          <w:rFonts w:ascii="Times New Roman" w:eastAsia="Times New Roman" w:hAnsi="Times New Roman" w:cs="Times New Roman"/>
          <w:color w:val="000000"/>
          <w:sz w:val="24"/>
          <w:szCs w:val="24"/>
          <w:lang w:eastAsia="es-AR"/>
        </w:rPr>
        <w:t xml:space="preserve"> los 17 años de edad.</w:t>
      </w:r>
    </w:p>
    <w:p w:rsidR="00BE519D" w:rsidRDefault="00BE519D" w:rsidP="00976E58">
      <w:pPr>
        <w:spacing w:after="0" w:line="240" w:lineRule="auto"/>
        <w:jc w:val="both"/>
        <w:rPr>
          <w:rFonts w:ascii="Times New Roman" w:eastAsia="Times New Roman" w:hAnsi="Times New Roman" w:cs="Times New Roman"/>
          <w:color w:val="000000"/>
          <w:sz w:val="24"/>
          <w:szCs w:val="24"/>
          <w:lang w:eastAsia="es-AR"/>
        </w:rPr>
      </w:pPr>
    </w:p>
    <w:p w:rsidR="00BE519D" w:rsidRDefault="00BE519D" w:rsidP="00976E58">
      <w:pPr>
        <w:spacing w:after="0" w:line="240" w:lineRule="auto"/>
        <w:jc w:val="both"/>
        <w:rPr>
          <w:rFonts w:ascii="Times New Roman" w:eastAsia="Times New Roman" w:hAnsi="Times New Roman" w:cs="Times New Roman"/>
          <w:color w:val="000000"/>
          <w:sz w:val="24"/>
          <w:szCs w:val="24"/>
          <w:lang w:eastAsia="es-AR"/>
        </w:rPr>
      </w:pPr>
    </w:p>
    <w:p w:rsidR="00BE519D" w:rsidRPr="00BE519D" w:rsidRDefault="00BE519D" w:rsidP="00976E58">
      <w:pPr>
        <w:spacing w:after="0" w:line="240" w:lineRule="auto"/>
        <w:jc w:val="both"/>
        <w:rPr>
          <w:rFonts w:ascii="Times New Roman" w:eastAsia="Times New Roman" w:hAnsi="Times New Roman" w:cs="Times New Roman"/>
          <w:b/>
          <w:bCs/>
          <w:color w:val="000000"/>
          <w:sz w:val="24"/>
          <w:szCs w:val="24"/>
          <w:lang w:eastAsia="es-AR"/>
        </w:rPr>
      </w:pPr>
      <w:r w:rsidRPr="00BE519D">
        <w:rPr>
          <w:rFonts w:ascii="Times New Roman" w:eastAsia="Times New Roman" w:hAnsi="Times New Roman" w:cs="Times New Roman"/>
          <w:b/>
          <w:bCs/>
          <w:color w:val="000000"/>
          <w:sz w:val="24"/>
          <w:szCs w:val="24"/>
          <w:lang w:eastAsia="es-AR"/>
        </w:rPr>
        <w:t>LOS DATOS RELEVANTES DEL PRESENTE INFORME MUESTRAN A CONTINUACION LAS SIGUIENTES M</w:t>
      </w:r>
      <w:r>
        <w:rPr>
          <w:rFonts w:ascii="Times New Roman" w:eastAsia="Times New Roman" w:hAnsi="Times New Roman" w:cs="Times New Roman"/>
          <w:b/>
          <w:bCs/>
          <w:color w:val="000000"/>
          <w:sz w:val="24"/>
          <w:szCs w:val="24"/>
          <w:lang w:eastAsia="es-AR"/>
        </w:rPr>
        <w:t>É</w:t>
      </w:r>
      <w:r w:rsidRPr="00BE519D">
        <w:rPr>
          <w:rFonts w:ascii="Times New Roman" w:eastAsia="Times New Roman" w:hAnsi="Times New Roman" w:cs="Times New Roman"/>
          <w:b/>
          <w:bCs/>
          <w:color w:val="000000"/>
          <w:sz w:val="24"/>
          <w:szCs w:val="24"/>
          <w:lang w:eastAsia="es-AR"/>
        </w:rPr>
        <w:t>TRICAS:</w:t>
      </w:r>
    </w:p>
    <w:p w:rsidR="00D82213" w:rsidRDefault="00D82213" w:rsidP="001A101F">
      <w:pPr>
        <w:spacing w:after="0" w:line="240" w:lineRule="auto"/>
        <w:rPr>
          <w:rFonts w:ascii="Times New Roman" w:eastAsia="Times New Roman" w:hAnsi="Times New Roman" w:cs="Times New Roman"/>
          <w:b/>
          <w:bCs/>
          <w:color w:val="000000"/>
          <w:sz w:val="24"/>
          <w:szCs w:val="24"/>
          <w:lang w:eastAsia="es-AR"/>
        </w:rPr>
      </w:pPr>
    </w:p>
    <w:p w:rsidR="00D82213" w:rsidRDefault="00D82213" w:rsidP="001A101F">
      <w:pPr>
        <w:spacing w:after="0" w:line="240" w:lineRule="auto"/>
        <w:rPr>
          <w:rFonts w:ascii="Times New Roman" w:eastAsia="Times New Roman" w:hAnsi="Times New Roman" w:cs="Times New Roman"/>
          <w:b/>
          <w:bCs/>
          <w:color w:val="000000"/>
          <w:sz w:val="24"/>
          <w:szCs w:val="24"/>
          <w:lang w:eastAsia="es-AR"/>
        </w:rPr>
      </w:pPr>
    </w:p>
    <w:p w:rsidR="001A101F" w:rsidRPr="00A079C6" w:rsidRDefault="001A101F" w:rsidP="001A101F">
      <w:pPr>
        <w:spacing w:after="0" w:line="240" w:lineRule="auto"/>
        <w:rPr>
          <w:rFonts w:ascii="Times New Roman" w:eastAsia="Times New Roman" w:hAnsi="Times New Roman" w:cs="Times New Roman"/>
          <w:b/>
          <w:bCs/>
          <w:color w:val="000000"/>
          <w:sz w:val="24"/>
          <w:szCs w:val="24"/>
          <w:lang w:eastAsia="es-AR"/>
        </w:rPr>
      </w:pPr>
      <w:r w:rsidRPr="00A079C6">
        <w:rPr>
          <w:rFonts w:ascii="Times New Roman" w:eastAsia="Times New Roman" w:hAnsi="Times New Roman" w:cs="Times New Roman"/>
          <w:b/>
          <w:bCs/>
          <w:color w:val="000000"/>
          <w:sz w:val="24"/>
          <w:szCs w:val="24"/>
          <w:lang w:eastAsia="es-AR"/>
        </w:rPr>
        <w:t>Primer dispositivo móvil</w:t>
      </w:r>
      <w:r w:rsidR="00A959F2">
        <w:rPr>
          <w:rFonts w:ascii="Times New Roman" w:eastAsia="Times New Roman" w:hAnsi="Times New Roman" w:cs="Times New Roman"/>
          <w:b/>
          <w:bCs/>
          <w:color w:val="000000"/>
          <w:sz w:val="24"/>
          <w:szCs w:val="24"/>
          <w:lang w:eastAsia="es-AR"/>
        </w:rPr>
        <w:t xml:space="preserve"> propio</w:t>
      </w:r>
      <w:r w:rsidRPr="00A079C6">
        <w:rPr>
          <w:rFonts w:ascii="Times New Roman" w:eastAsia="Times New Roman" w:hAnsi="Times New Roman" w:cs="Times New Roman"/>
          <w:b/>
          <w:bCs/>
          <w:color w:val="000000"/>
          <w:sz w:val="24"/>
          <w:szCs w:val="24"/>
          <w:lang w:eastAsia="es-AR"/>
        </w:rPr>
        <w:t>:</w:t>
      </w:r>
    </w:p>
    <w:p w:rsidR="0035230F" w:rsidRDefault="0035230F" w:rsidP="0035230F">
      <w:pPr>
        <w:spacing w:after="0" w:line="240" w:lineRule="auto"/>
        <w:jc w:val="both"/>
        <w:rPr>
          <w:rFonts w:ascii="Times New Roman" w:eastAsia="Times New Roman" w:hAnsi="Times New Roman" w:cs="Times New Roman"/>
          <w:color w:val="000000"/>
          <w:sz w:val="24"/>
          <w:szCs w:val="24"/>
          <w:lang w:eastAsia="es-AR"/>
        </w:rPr>
      </w:pPr>
    </w:p>
    <w:p w:rsidR="00DB5E28" w:rsidRPr="00A079C6" w:rsidRDefault="00DB5E28" w:rsidP="0035230F">
      <w:pPr>
        <w:spacing w:after="0" w:line="240" w:lineRule="auto"/>
        <w:jc w:val="both"/>
        <w:rPr>
          <w:rFonts w:ascii="Times New Roman" w:eastAsia="Times New Roman" w:hAnsi="Times New Roman" w:cs="Times New Roman"/>
          <w:i/>
          <w:iCs/>
          <w:color w:val="000000"/>
          <w:sz w:val="24"/>
          <w:szCs w:val="24"/>
          <w:lang w:eastAsia="es-AR"/>
        </w:rPr>
      </w:pPr>
      <w:r w:rsidRPr="00A079C6">
        <w:rPr>
          <w:rFonts w:ascii="Times New Roman" w:eastAsia="Times New Roman" w:hAnsi="Times New Roman" w:cs="Times New Roman"/>
          <w:i/>
          <w:iCs/>
          <w:color w:val="000000"/>
          <w:sz w:val="24"/>
          <w:szCs w:val="24"/>
          <w:lang w:eastAsia="es-AR"/>
        </w:rPr>
        <w:t xml:space="preserve">“6 de cada 10 niños y niñas tienen su primer dispositivo móvil con acceso a </w:t>
      </w:r>
      <w:r w:rsidR="00260A07">
        <w:rPr>
          <w:rFonts w:ascii="Times New Roman" w:eastAsia="Times New Roman" w:hAnsi="Times New Roman" w:cs="Times New Roman"/>
          <w:i/>
          <w:iCs/>
          <w:color w:val="000000"/>
          <w:sz w:val="24"/>
          <w:szCs w:val="24"/>
          <w:lang w:eastAsia="es-AR"/>
        </w:rPr>
        <w:t>I</w:t>
      </w:r>
      <w:r w:rsidRPr="00A079C6">
        <w:rPr>
          <w:rFonts w:ascii="Times New Roman" w:eastAsia="Times New Roman" w:hAnsi="Times New Roman" w:cs="Times New Roman"/>
          <w:i/>
          <w:iCs/>
          <w:color w:val="000000"/>
          <w:sz w:val="24"/>
          <w:szCs w:val="24"/>
          <w:lang w:eastAsia="es-AR"/>
        </w:rPr>
        <w:t>nternet a partir de los 9 años”</w:t>
      </w:r>
      <w:r w:rsidR="00EC3636">
        <w:rPr>
          <w:rFonts w:ascii="Times New Roman" w:eastAsia="Times New Roman" w:hAnsi="Times New Roman" w:cs="Times New Roman"/>
          <w:i/>
          <w:iCs/>
          <w:color w:val="000000"/>
          <w:sz w:val="24"/>
          <w:szCs w:val="24"/>
          <w:lang w:eastAsia="es-AR"/>
        </w:rPr>
        <w:t>.</w:t>
      </w:r>
    </w:p>
    <w:p w:rsidR="00DB5E28" w:rsidRPr="00A079C6" w:rsidRDefault="00DB5E28" w:rsidP="00976E58">
      <w:pPr>
        <w:spacing w:after="0" w:line="240" w:lineRule="auto"/>
        <w:ind w:left="142" w:firstLine="709"/>
        <w:jc w:val="both"/>
        <w:rPr>
          <w:rFonts w:ascii="Times New Roman" w:eastAsia="Times New Roman" w:hAnsi="Times New Roman" w:cs="Times New Roman"/>
          <w:i/>
          <w:iCs/>
          <w:color w:val="000000"/>
          <w:sz w:val="24"/>
          <w:szCs w:val="24"/>
          <w:lang w:eastAsia="es-AR"/>
        </w:rPr>
      </w:pPr>
    </w:p>
    <w:p w:rsidR="00F92100" w:rsidRPr="00260A07" w:rsidRDefault="00054F88" w:rsidP="00260A07">
      <w:pPr>
        <w:spacing w:after="0" w:line="240" w:lineRule="auto"/>
        <w:rPr>
          <w:rFonts w:ascii="Times New Roman" w:eastAsia="Times New Roman" w:hAnsi="Times New Roman" w:cs="Times New Roman"/>
          <w:sz w:val="24"/>
          <w:szCs w:val="24"/>
          <w:lang w:eastAsia="es-AR"/>
        </w:rPr>
      </w:pPr>
      <w:r w:rsidRPr="00A079C6">
        <w:rPr>
          <w:rFonts w:ascii="Times New Roman" w:eastAsia="Times New Roman" w:hAnsi="Times New Roman" w:cs="Times New Roman"/>
          <w:noProof/>
          <w:sz w:val="24"/>
          <w:szCs w:val="24"/>
          <w:lang w:val="es-ES" w:eastAsia="es-ES"/>
        </w:rPr>
        <w:drawing>
          <wp:anchor distT="0" distB="0" distL="114300" distR="114300" simplePos="0" relativeHeight="251658240" behindDoc="0" locked="0" layoutInCell="1" allowOverlap="1">
            <wp:simplePos x="1076325" y="3629025"/>
            <wp:positionH relativeFrom="column">
              <wp:align>left</wp:align>
            </wp:positionH>
            <wp:positionV relativeFrom="paragraph">
              <wp:align>top</wp:align>
            </wp:positionV>
            <wp:extent cx="5400040" cy="3150235"/>
            <wp:effectExtent l="0" t="0" r="10160" b="12065"/>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FA2CD8" w:rsidRPr="00A079C6">
        <w:rPr>
          <w:rFonts w:ascii="Times New Roman" w:eastAsia="Times New Roman" w:hAnsi="Times New Roman" w:cs="Times New Roman"/>
          <w:bCs/>
          <w:color w:val="000000"/>
          <w:sz w:val="24"/>
          <w:szCs w:val="24"/>
          <w:lang w:eastAsia="es-AR"/>
        </w:rPr>
        <w:t xml:space="preserve">Se puede llegar a la conclusión que en aquellas provincias en las que el invierno es más extremo esto hace que estén más tiempo en sus hogares y los días sean más cortos, los </w:t>
      </w:r>
      <w:proofErr w:type="spellStart"/>
      <w:r w:rsidR="00FA2CD8" w:rsidRPr="00A079C6">
        <w:rPr>
          <w:rFonts w:ascii="Times New Roman" w:eastAsia="Times New Roman" w:hAnsi="Times New Roman" w:cs="Times New Roman"/>
          <w:bCs/>
          <w:color w:val="000000"/>
          <w:sz w:val="24"/>
          <w:szCs w:val="24"/>
          <w:lang w:eastAsia="es-AR"/>
        </w:rPr>
        <w:t>NNyA</w:t>
      </w:r>
      <w:proofErr w:type="spellEnd"/>
      <w:r w:rsidR="00FA2CD8" w:rsidRPr="00A079C6">
        <w:rPr>
          <w:rFonts w:ascii="Times New Roman" w:eastAsia="Times New Roman" w:hAnsi="Times New Roman" w:cs="Times New Roman"/>
          <w:bCs/>
          <w:color w:val="000000"/>
          <w:sz w:val="24"/>
          <w:szCs w:val="24"/>
          <w:lang w:eastAsia="es-AR"/>
        </w:rPr>
        <w:t xml:space="preserve"> tienen tendencia a adquirir su primer celular antes de los 9 año</w:t>
      </w:r>
      <w:r w:rsidR="00260A07">
        <w:rPr>
          <w:rFonts w:ascii="Times New Roman" w:eastAsia="Times New Roman" w:hAnsi="Times New Roman" w:cs="Times New Roman"/>
          <w:bCs/>
          <w:color w:val="000000"/>
          <w:sz w:val="24"/>
          <w:szCs w:val="24"/>
          <w:lang w:eastAsia="es-AR"/>
        </w:rPr>
        <w:t>s</w:t>
      </w:r>
      <w:r w:rsidR="00FA2CD8" w:rsidRPr="00A079C6">
        <w:rPr>
          <w:rFonts w:ascii="Times New Roman" w:eastAsia="Times New Roman" w:hAnsi="Times New Roman" w:cs="Times New Roman"/>
          <w:bCs/>
          <w:color w:val="000000"/>
          <w:sz w:val="24"/>
          <w:szCs w:val="24"/>
          <w:lang w:eastAsia="es-AR"/>
        </w:rPr>
        <w:t xml:space="preserve">. Un ejemplo </w:t>
      </w:r>
      <w:r w:rsidR="00A959F2">
        <w:rPr>
          <w:rFonts w:ascii="Times New Roman" w:eastAsia="Times New Roman" w:hAnsi="Times New Roman" w:cs="Times New Roman"/>
          <w:bCs/>
          <w:color w:val="000000"/>
          <w:sz w:val="24"/>
          <w:szCs w:val="24"/>
          <w:lang w:eastAsia="es-AR"/>
        </w:rPr>
        <w:t>claro de esta situación</w:t>
      </w:r>
      <w:r w:rsidR="00FA2CD8" w:rsidRPr="00A079C6">
        <w:rPr>
          <w:rFonts w:ascii="Times New Roman" w:eastAsia="Times New Roman" w:hAnsi="Times New Roman" w:cs="Times New Roman"/>
          <w:bCs/>
          <w:color w:val="000000"/>
          <w:sz w:val="24"/>
          <w:szCs w:val="24"/>
          <w:lang w:eastAsia="es-AR"/>
        </w:rPr>
        <w:t xml:space="preserve"> es el caso de la provincia de Tierra del Fuego en el cual el 67% de niños y niñas a los 9 años ya tienen su propio dispositivo con conexión a </w:t>
      </w:r>
      <w:r w:rsidR="00250ACA">
        <w:rPr>
          <w:rFonts w:ascii="Times New Roman" w:eastAsia="Times New Roman" w:hAnsi="Times New Roman" w:cs="Times New Roman"/>
          <w:bCs/>
          <w:color w:val="000000"/>
          <w:sz w:val="24"/>
          <w:szCs w:val="24"/>
          <w:lang w:eastAsia="es-AR"/>
        </w:rPr>
        <w:t>I</w:t>
      </w:r>
      <w:r w:rsidR="00FA2CD8" w:rsidRPr="00A079C6">
        <w:rPr>
          <w:rFonts w:ascii="Times New Roman" w:eastAsia="Times New Roman" w:hAnsi="Times New Roman" w:cs="Times New Roman"/>
          <w:bCs/>
          <w:color w:val="000000"/>
          <w:sz w:val="24"/>
          <w:szCs w:val="24"/>
          <w:lang w:eastAsia="es-AR"/>
        </w:rPr>
        <w:t>nternet.</w:t>
      </w:r>
    </w:p>
    <w:p w:rsidR="00DB5E28" w:rsidRPr="00A079C6" w:rsidRDefault="00DB5E28" w:rsidP="00976E58">
      <w:pPr>
        <w:spacing w:after="0" w:line="240" w:lineRule="auto"/>
        <w:jc w:val="both"/>
        <w:rPr>
          <w:rFonts w:ascii="Times New Roman" w:eastAsia="Times New Roman" w:hAnsi="Times New Roman" w:cs="Times New Roman"/>
          <w:color w:val="000000"/>
          <w:sz w:val="24"/>
          <w:szCs w:val="24"/>
          <w:lang w:eastAsia="es-AR"/>
        </w:rPr>
      </w:pPr>
    </w:p>
    <w:p w:rsidR="00F6178E" w:rsidRDefault="00F6178E" w:rsidP="00976E58">
      <w:pPr>
        <w:spacing w:after="0" w:line="240" w:lineRule="auto"/>
        <w:jc w:val="both"/>
        <w:rPr>
          <w:rFonts w:ascii="Times New Roman" w:eastAsia="Times New Roman" w:hAnsi="Times New Roman" w:cs="Times New Roman"/>
          <w:b/>
          <w:bCs/>
          <w:color w:val="000000"/>
          <w:sz w:val="24"/>
          <w:szCs w:val="24"/>
          <w:lang w:eastAsia="es-AR"/>
        </w:rPr>
      </w:pPr>
    </w:p>
    <w:p w:rsidR="00F6178E" w:rsidRDefault="00F6178E" w:rsidP="00976E58">
      <w:pPr>
        <w:spacing w:after="0" w:line="240" w:lineRule="auto"/>
        <w:jc w:val="both"/>
        <w:rPr>
          <w:rFonts w:ascii="Times New Roman" w:eastAsia="Times New Roman" w:hAnsi="Times New Roman" w:cs="Times New Roman"/>
          <w:b/>
          <w:bCs/>
          <w:color w:val="000000"/>
          <w:sz w:val="24"/>
          <w:szCs w:val="24"/>
          <w:lang w:eastAsia="es-AR"/>
        </w:rPr>
      </w:pPr>
    </w:p>
    <w:p w:rsidR="00F6178E" w:rsidRDefault="00F6178E" w:rsidP="00976E58">
      <w:pPr>
        <w:spacing w:after="0" w:line="240" w:lineRule="auto"/>
        <w:jc w:val="both"/>
        <w:rPr>
          <w:rFonts w:ascii="Times New Roman" w:eastAsia="Times New Roman" w:hAnsi="Times New Roman" w:cs="Times New Roman"/>
          <w:b/>
          <w:bCs/>
          <w:color w:val="000000"/>
          <w:sz w:val="24"/>
          <w:szCs w:val="24"/>
          <w:lang w:eastAsia="es-AR"/>
        </w:rPr>
      </w:pPr>
    </w:p>
    <w:p w:rsidR="0067357E" w:rsidRPr="00A079C6" w:rsidRDefault="0067357E" w:rsidP="00976E58">
      <w:pPr>
        <w:spacing w:after="0" w:line="240" w:lineRule="auto"/>
        <w:jc w:val="both"/>
        <w:rPr>
          <w:rFonts w:ascii="Times New Roman" w:eastAsia="Times New Roman" w:hAnsi="Times New Roman" w:cs="Times New Roman"/>
          <w:b/>
          <w:bCs/>
          <w:color w:val="000000"/>
          <w:sz w:val="24"/>
          <w:szCs w:val="24"/>
          <w:lang w:eastAsia="es-AR"/>
        </w:rPr>
      </w:pPr>
      <w:r w:rsidRPr="00A079C6">
        <w:rPr>
          <w:rFonts w:ascii="Times New Roman" w:eastAsia="Times New Roman" w:hAnsi="Times New Roman" w:cs="Times New Roman"/>
          <w:b/>
          <w:bCs/>
          <w:color w:val="000000"/>
          <w:sz w:val="24"/>
          <w:szCs w:val="24"/>
          <w:lang w:eastAsia="es-AR"/>
        </w:rPr>
        <w:t xml:space="preserve">Cantidad de horas diarias </w:t>
      </w:r>
      <w:r w:rsidR="003076CA">
        <w:rPr>
          <w:rFonts w:ascii="Times New Roman" w:eastAsia="Times New Roman" w:hAnsi="Times New Roman" w:cs="Times New Roman"/>
          <w:b/>
          <w:bCs/>
          <w:color w:val="000000"/>
          <w:sz w:val="24"/>
          <w:szCs w:val="24"/>
          <w:lang w:eastAsia="es-AR"/>
        </w:rPr>
        <w:t xml:space="preserve">que habitan </w:t>
      </w:r>
      <w:r w:rsidRPr="00A079C6">
        <w:rPr>
          <w:rFonts w:ascii="Times New Roman" w:eastAsia="Times New Roman" w:hAnsi="Times New Roman" w:cs="Times New Roman"/>
          <w:b/>
          <w:bCs/>
          <w:color w:val="000000"/>
          <w:sz w:val="24"/>
          <w:szCs w:val="24"/>
          <w:lang w:eastAsia="es-AR"/>
        </w:rPr>
        <w:t>en el ecosistema digital:</w:t>
      </w:r>
    </w:p>
    <w:p w:rsidR="0035230F" w:rsidRDefault="0035230F" w:rsidP="0035230F">
      <w:pPr>
        <w:spacing w:after="0" w:line="240" w:lineRule="auto"/>
        <w:jc w:val="both"/>
        <w:rPr>
          <w:rFonts w:ascii="Times New Roman" w:eastAsia="Times New Roman" w:hAnsi="Times New Roman" w:cs="Times New Roman"/>
          <w:b/>
          <w:bCs/>
          <w:color w:val="000000"/>
          <w:sz w:val="24"/>
          <w:szCs w:val="24"/>
          <w:lang w:eastAsia="es-AR"/>
        </w:rPr>
      </w:pPr>
    </w:p>
    <w:p w:rsidR="0067357E" w:rsidRDefault="0067357E" w:rsidP="0035230F">
      <w:pPr>
        <w:spacing w:after="0" w:line="240" w:lineRule="auto"/>
        <w:jc w:val="both"/>
        <w:rPr>
          <w:rFonts w:ascii="Times New Roman" w:eastAsia="Times New Roman" w:hAnsi="Times New Roman" w:cs="Times New Roman"/>
          <w:i/>
          <w:iCs/>
          <w:color w:val="000000"/>
          <w:sz w:val="24"/>
          <w:szCs w:val="24"/>
          <w:lang w:eastAsia="es-AR"/>
        </w:rPr>
      </w:pPr>
      <w:r w:rsidRPr="00A079C6">
        <w:rPr>
          <w:rFonts w:ascii="Times New Roman" w:eastAsia="Times New Roman" w:hAnsi="Times New Roman" w:cs="Times New Roman"/>
          <w:i/>
          <w:iCs/>
          <w:color w:val="000000"/>
          <w:sz w:val="24"/>
          <w:szCs w:val="24"/>
          <w:lang w:eastAsia="es-AR"/>
        </w:rPr>
        <w:t>“</w:t>
      </w:r>
      <w:r w:rsidR="00236D4A" w:rsidRPr="00A079C6">
        <w:rPr>
          <w:rFonts w:ascii="Times New Roman" w:eastAsia="Times New Roman" w:hAnsi="Times New Roman" w:cs="Times New Roman"/>
          <w:i/>
          <w:iCs/>
          <w:color w:val="000000"/>
          <w:sz w:val="24"/>
          <w:szCs w:val="24"/>
          <w:lang w:eastAsia="es-AR"/>
        </w:rPr>
        <w:t xml:space="preserve">En promedio los </w:t>
      </w:r>
      <w:proofErr w:type="spellStart"/>
      <w:r w:rsidR="00236D4A" w:rsidRPr="00A079C6">
        <w:rPr>
          <w:rFonts w:ascii="Times New Roman" w:eastAsia="Times New Roman" w:hAnsi="Times New Roman" w:cs="Times New Roman"/>
          <w:i/>
          <w:iCs/>
          <w:color w:val="000000"/>
          <w:sz w:val="24"/>
          <w:szCs w:val="24"/>
          <w:lang w:eastAsia="es-AR"/>
        </w:rPr>
        <w:t>NNyA</w:t>
      </w:r>
      <w:proofErr w:type="spellEnd"/>
      <w:r w:rsidR="00236D4A" w:rsidRPr="00A079C6">
        <w:rPr>
          <w:rFonts w:ascii="Times New Roman" w:eastAsia="Times New Roman" w:hAnsi="Times New Roman" w:cs="Times New Roman"/>
          <w:i/>
          <w:iCs/>
          <w:color w:val="000000"/>
          <w:sz w:val="24"/>
          <w:szCs w:val="24"/>
          <w:lang w:eastAsia="es-AR"/>
        </w:rPr>
        <w:t xml:space="preserve"> pasan conectados 6 horas diarias en el entorno digital</w:t>
      </w:r>
      <w:r w:rsidR="00F92100" w:rsidRPr="00A079C6">
        <w:rPr>
          <w:rFonts w:ascii="Times New Roman" w:eastAsia="Times New Roman" w:hAnsi="Times New Roman" w:cs="Times New Roman"/>
          <w:i/>
          <w:iCs/>
          <w:color w:val="000000"/>
          <w:sz w:val="24"/>
          <w:szCs w:val="24"/>
          <w:lang w:eastAsia="es-AR"/>
        </w:rPr>
        <w:t>,</w:t>
      </w:r>
      <w:r w:rsidR="00236D4A" w:rsidRPr="00A079C6">
        <w:rPr>
          <w:rFonts w:ascii="Times New Roman" w:eastAsia="Times New Roman" w:hAnsi="Times New Roman" w:cs="Times New Roman"/>
          <w:i/>
          <w:iCs/>
          <w:color w:val="000000"/>
          <w:sz w:val="24"/>
          <w:szCs w:val="24"/>
          <w:lang w:eastAsia="es-AR"/>
        </w:rPr>
        <w:t xml:space="preserve"> a través de distintos dispositivos con conexión a </w:t>
      </w:r>
      <w:r w:rsidR="00250ACA">
        <w:rPr>
          <w:rFonts w:ascii="Times New Roman" w:eastAsia="Times New Roman" w:hAnsi="Times New Roman" w:cs="Times New Roman"/>
          <w:i/>
          <w:iCs/>
          <w:color w:val="000000"/>
          <w:sz w:val="24"/>
          <w:szCs w:val="24"/>
          <w:lang w:eastAsia="es-AR"/>
        </w:rPr>
        <w:t>I</w:t>
      </w:r>
      <w:r w:rsidR="00236D4A" w:rsidRPr="00A079C6">
        <w:rPr>
          <w:rFonts w:ascii="Times New Roman" w:eastAsia="Times New Roman" w:hAnsi="Times New Roman" w:cs="Times New Roman"/>
          <w:i/>
          <w:iCs/>
          <w:color w:val="000000"/>
          <w:sz w:val="24"/>
          <w:szCs w:val="24"/>
          <w:lang w:eastAsia="es-AR"/>
        </w:rPr>
        <w:t>nternet”</w:t>
      </w:r>
      <w:r w:rsidR="00EC3636">
        <w:rPr>
          <w:rFonts w:ascii="Times New Roman" w:eastAsia="Times New Roman" w:hAnsi="Times New Roman" w:cs="Times New Roman"/>
          <w:i/>
          <w:iCs/>
          <w:color w:val="000000"/>
          <w:sz w:val="24"/>
          <w:szCs w:val="24"/>
          <w:lang w:eastAsia="es-AR"/>
        </w:rPr>
        <w:t>.</w:t>
      </w:r>
    </w:p>
    <w:p w:rsidR="00011F51" w:rsidRPr="00A079C6" w:rsidRDefault="00011F51" w:rsidP="00011F51">
      <w:pPr>
        <w:spacing w:after="0" w:line="240" w:lineRule="auto"/>
        <w:ind w:firstLine="709"/>
        <w:rPr>
          <w:rFonts w:ascii="Times New Roman" w:eastAsia="Times New Roman" w:hAnsi="Times New Roman" w:cs="Times New Roman"/>
          <w:i/>
          <w:iCs/>
          <w:color w:val="000000"/>
          <w:sz w:val="24"/>
          <w:szCs w:val="24"/>
          <w:lang w:eastAsia="es-AR"/>
        </w:rPr>
      </w:pPr>
    </w:p>
    <w:p w:rsidR="0067357E" w:rsidRDefault="0067357E" w:rsidP="0067357E">
      <w:pPr>
        <w:spacing w:after="0" w:line="240" w:lineRule="auto"/>
        <w:rPr>
          <w:rFonts w:ascii="Times New Roman" w:eastAsia="Times New Roman" w:hAnsi="Times New Roman" w:cs="Times New Roman"/>
          <w:b/>
          <w:bCs/>
          <w:color w:val="000000"/>
          <w:sz w:val="24"/>
          <w:szCs w:val="24"/>
          <w:lang w:eastAsia="es-AR"/>
        </w:rPr>
      </w:pPr>
      <w:r w:rsidRPr="00A079C6">
        <w:rPr>
          <w:rFonts w:ascii="Times New Roman" w:eastAsia="Times New Roman" w:hAnsi="Times New Roman" w:cs="Times New Roman"/>
          <w:b/>
          <w:bCs/>
          <w:noProof/>
          <w:color w:val="000000"/>
          <w:sz w:val="24"/>
          <w:szCs w:val="24"/>
          <w:lang w:val="es-ES" w:eastAsia="es-ES"/>
        </w:rPr>
        <w:lastRenderedPageBreak/>
        <w:drawing>
          <wp:inline distT="0" distB="0" distL="0" distR="0">
            <wp:extent cx="5181600" cy="2946400"/>
            <wp:effectExtent l="0" t="0" r="0" b="63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76E58" w:rsidRPr="00A079C6" w:rsidRDefault="00976E58" w:rsidP="0067357E">
      <w:pPr>
        <w:spacing w:after="0" w:line="240" w:lineRule="auto"/>
        <w:rPr>
          <w:rFonts w:ascii="Times New Roman" w:eastAsia="Times New Roman" w:hAnsi="Times New Roman" w:cs="Times New Roman"/>
          <w:b/>
          <w:bCs/>
          <w:color w:val="000000"/>
          <w:sz w:val="24"/>
          <w:szCs w:val="24"/>
          <w:lang w:eastAsia="es-AR"/>
        </w:rPr>
      </w:pPr>
    </w:p>
    <w:p w:rsidR="00F277EC" w:rsidRDefault="00DA3F59" w:rsidP="00976E58">
      <w:pPr>
        <w:spacing w:after="0" w:line="240" w:lineRule="auto"/>
        <w:jc w:val="both"/>
        <w:rPr>
          <w:rFonts w:ascii="Times New Roman" w:eastAsia="Times New Roman" w:hAnsi="Times New Roman" w:cs="Times New Roman"/>
          <w:b/>
          <w:bCs/>
          <w:color w:val="000000"/>
          <w:sz w:val="24"/>
          <w:szCs w:val="24"/>
          <w:lang w:eastAsia="es-AR"/>
        </w:rPr>
      </w:pPr>
      <w:r w:rsidRPr="00A079C6">
        <w:rPr>
          <w:rFonts w:ascii="Times New Roman" w:eastAsia="Times New Roman" w:hAnsi="Times New Roman" w:cs="Times New Roman"/>
          <w:b/>
          <w:bCs/>
          <w:color w:val="000000"/>
          <w:sz w:val="24"/>
          <w:szCs w:val="24"/>
          <w:lang w:eastAsia="es-AR"/>
        </w:rPr>
        <w:t>Aplicaciones</w:t>
      </w:r>
      <w:r w:rsidR="00F277EC" w:rsidRPr="00A079C6">
        <w:rPr>
          <w:rFonts w:ascii="Times New Roman" w:eastAsia="Times New Roman" w:hAnsi="Times New Roman" w:cs="Times New Roman"/>
          <w:b/>
          <w:bCs/>
          <w:color w:val="000000"/>
          <w:sz w:val="24"/>
          <w:szCs w:val="24"/>
          <w:lang w:eastAsia="es-AR"/>
        </w:rPr>
        <w:t xml:space="preserve"> más utilizadas por los </w:t>
      </w:r>
      <w:proofErr w:type="spellStart"/>
      <w:r w:rsidR="00F277EC" w:rsidRPr="00A079C6">
        <w:rPr>
          <w:rFonts w:ascii="Times New Roman" w:eastAsia="Times New Roman" w:hAnsi="Times New Roman" w:cs="Times New Roman"/>
          <w:b/>
          <w:bCs/>
          <w:color w:val="000000"/>
          <w:sz w:val="24"/>
          <w:szCs w:val="24"/>
          <w:lang w:eastAsia="es-AR"/>
        </w:rPr>
        <w:t>NNyA</w:t>
      </w:r>
      <w:proofErr w:type="spellEnd"/>
      <w:r w:rsidR="00F277EC" w:rsidRPr="00A079C6">
        <w:rPr>
          <w:rFonts w:ascii="Times New Roman" w:eastAsia="Times New Roman" w:hAnsi="Times New Roman" w:cs="Times New Roman"/>
          <w:b/>
          <w:bCs/>
          <w:color w:val="000000"/>
          <w:sz w:val="24"/>
          <w:szCs w:val="24"/>
          <w:lang w:eastAsia="es-AR"/>
        </w:rPr>
        <w:t>:</w:t>
      </w:r>
    </w:p>
    <w:p w:rsidR="0035230F" w:rsidRDefault="0035230F" w:rsidP="0035230F">
      <w:pPr>
        <w:spacing w:after="0" w:line="240" w:lineRule="auto"/>
        <w:jc w:val="both"/>
        <w:rPr>
          <w:rFonts w:ascii="Times New Roman" w:eastAsia="Times New Roman" w:hAnsi="Times New Roman" w:cs="Times New Roman"/>
          <w:b/>
          <w:bCs/>
          <w:color w:val="000000"/>
          <w:sz w:val="24"/>
          <w:szCs w:val="24"/>
          <w:lang w:eastAsia="es-AR"/>
        </w:rPr>
      </w:pPr>
    </w:p>
    <w:p w:rsidR="00043F86" w:rsidRPr="00043F86" w:rsidRDefault="00043F86" w:rsidP="0035230F">
      <w:pPr>
        <w:spacing w:after="0" w:line="240" w:lineRule="auto"/>
        <w:jc w:val="both"/>
        <w:rPr>
          <w:rFonts w:ascii="Times New Roman" w:eastAsia="Times New Roman" w:hAnsi="Times New Roman" w:cs="Times New Roman"/>
          <w:bCs/>
          <w:i/>
          <w:color w:val="000000"/>
          <w:sz w:val="24"/>
          <w:szCs w:val="24"/>
          <w:lang w:eastAsia="es-AR"/>
        </w:rPr>
      </w:pPr>
      <w:r w:rsidRPr="00043F86">
        <w:rPr>
          <w:rFonts w:ascii="Times New Roman" w:eastAsia="Times New Roman" w:hAnsi="Times New Roman" w:cs="Times New Roman"/>
          <w:bCs/>
          <w:i/>
          <w:color w:val="000000"/>
          <w:sz w:val="24"/>
          <w:szCs w:val="24"/>
          <w:lang w:eastAsia="es-AR"/>
        </w:rPr>
        <w:t>“8 de cada 10 adolescentes entre 13 y 17 años poseen</w:t>
      </w:r>
      <w:r>
        <w:rPr>
          <w:rFonts w:ascii="Times New Roman" w:eastAsia="Times New Roman" w:hAnsi="Times New Roman" w:cs="Times New Roman"/>
          <w:bCs/>
          <w:i/>
          <w:color w:val="000000"/>
          <w:sz w:val="24"/>
          <w:szCs w:val="24"/>
          <w:lang w:eastAsia="es-AR"/>
        </w:rPr>
        <w:t xml:space="preserve"> y </w:t>
      </w:r>
      <w:r w:rsidR="00A716E0">
        <w:rPr>
          <w:rFonts w:ascii="Times New Roman" w:eastAsia="Times New Roman" w:hAnsi="Times New Roman" w:cs="Times New Roman"/>
          <w:bCs/>
          <w:i/>
          <w:color w:val="000000"/>
          <w:sz w:val="24"/>
          <w:szCs w:val="24"/>
          <w:lang w:eastAsia="es-AR"/>
        </w:rPr>
        <w:t>frecuentan</w:t>
      </w:r>
      <w:r w:rsidRPr="00043F86">
        <w:rPr>
          <w:rFonts w:ascii="Times New Roman" w:eastAsia="Times New Roman" w:hAnsi="Times New Roman" w:cs="Times New Roman"/>
          <w:bCs/>
          <w:i/>
          <w:color w:val="000000"/>
          <w:sz w:val="24"/>
          <w:szCs w:val="24"/>
          <w:lang w:eastAsia="es-AR"/>
        </w:rPr>
        <w:t xml:space="preserve"> al menos 3 redes sociales</w:t>
      </w:r>
      <w:r w:rsidR="00066204">
        <w:rPr>
          <w:rFonts w:ascii="Times New Roman" w:eastAsia="Times New Roman" w:hAnsi="Times New Roman" w:cs="Times New Roman"/>
          <w:bCs/>
          <w:i/>
          <w:color w:val="000000"/>
          <w:sz w:val="24"/>
          <w:szCs w:val="24"/>
          <w:lang w:eastAsia="es-AR"/>
        </w:rPr>
        <w:t xml:space="preserve"> con mayor preferencia</w:t>
      </w:r>
      <w:r w:rsidRPr="00043F86">
        <w:rPr>
          <w:rFonts w:ascii="Times New Roman" w:eastAsia="Times New Roman" w:hAnsi="Times New Roman" w:cs="Times New Roman"/>
          <w:bCs/>
          <w:i/>
          <w:color w:val="000000"/>
          <w:sz w:val="24"/>
          <w:szCs w:val="24"/>
          <w:lang w:eastAsia="es-AR"/>
        </w:rPr>
        <w:t>”</w:t>
      </w:r>
      <w:r w:rsidR="00EC3636">
        <w:rPr>
          <w:rFonts w:ascii="Times New Roman" w:eastAsia="Times New Roman" w:hAnsi="Times New Roman" w:cs="Times New Roman"/>
          <w:bCs/>
          <w:i/>
          <w:color w:val="000000"/>
          <w:sz w:val="24"/>
          <w:szCs w:val="24"/>
          <w:lang w:eastAsia="es-AR"/>
        </w:rPr>
        <w:t>.</w:t>
      </w:r>
    </w:p>
    <w:p w:rsidR="0035230F" w:rsidRDefault="0035230F" w:rsidP="0035230F">
      <w:pPr>
        <w:spacing w:after="0" w:line="240" w:lineRule="auto"/>
        <w:jc w:val="both"/>
        <w:rPr>
          <w:rFonts w:ascii="Times New Roman" w:eastAsia="Times New Roman" w:hAnsi="Times New Roman" w:cs="Times New Roman"/>
          <w:b/>
          <w:bCs/>
          <w:color w:val="000000"/>
          <w:sz w:val="24"/>
          <w:szCs w:val="24"/>
          <w:lang w:eastAsia="es-AR"/>
        </w:rPr>
      </w:pPr>
    </w:p>
    <w:p w:rsidR="00723569" w:rsidRPr="00A079C6" w:rsidRDefault="00723569" w:rsidP="0035230F">
      <w:pPr>
        <w:spacing w:after="0" w:line="240" w:lineRule="auto"/>
        <w:jc w:val="both"/>
        <w:rPr>
          <w:rFonts w:ascii="Times New Roman" w:eastAsia="Times New Roman" w:hAnsi="Times New Roman" w:cs="Times New Roman"/>
          <w:sz w:val="24"/>
          <w:szCs w:val="24"/>
          <w:lang w:eastAsia="es-AR"/>
        </w:rPr>
      </w:pPr>
      <w:r w:rsidRPr="00A079C6">
        <w:rPr>
          <w:rFonts w:ascii="Times New Roman" w:eastAsia="Times New Roman" w:hAnsi="Times New Roman" w:cs="Times New Roman"/>
          <w:color w:val="000000"/>
          <w:sz w:val="24"/>
          <w:szCs w:val="24"/>
          <w:shd w:val="clear" w:color="auto" w:fill="FFFFFF"/>
          <w:lang w:eastAsia="es-AR"/>
        </w:rPr>
        <w:t>En lo que respecta al relevamiento de las Tecnologías de la Información</w:t>
      </w:r>
      <w:r w:rsidR="00056619">
        <w:rPr>
          <w:rFonts w:ascii="Times New Roman" w:eastAsia="Times New Roman" w:hAnsi="Times New Roman" w:cs="Times New Roman"/>
          <w:color w:val="000000"/>
          <w:sz w:val="24"/>
          <w:szCs w:val="24"/>
          <w:shd w:val="clear" w:color="auto" w:fill="FFFFFF"/>
          <w:lang w:eastAsia="es-AR"/>
        </w:rPr>
        <w:t xml:space="preserve"> y</w:t>
      </w:r>
      <w:r w:rsidRPr="00A079C6">
        <w:rPr>
          <w:rFonts w:ascii="Times New Roman" w:eastAsia="Times New Roman" w:hAnsi="Times New Roman" w:cs="Times New Roman"/>
          <w:color w:val="000000"/>
          <w:sz w:val="24"/>
          <w:szCs w:val="24"/>
          <w:shd w:val="clear" w:color="auto" w:fill="FFFFFF"/>
          <w:lang w:eastAsia="es-AR"/>
        </w:rPr>
        <w:t xml:space="preserve"> Comunica</w:t>
      </w:r>
      <w:r w:rsidR="00056619">
        <w:rPr>
          <w:rFonts w:ascii="Times New Roman" w:eastAsia="Times New Roman" w:hAnsi="Times New Roman" w:cs="Times New Roman"/>
          <w:color w:val="000000"/>
          <w:sz w:val="24"/>
          <w:szCs w:val="24"/>
          <w:shd w:val="clear" w:color="auto" w:fill="FFFFFF"/>
          <w:lang w:eastAsia="es-AR"/>
        </w:rPr>
        <w:t xml:space="preserve">ción </w:t>
      </w:r>
      <w:r w:rsidRPr="00A079C6">
        <w:rPr>
          <w:rFonts w:ascii="Times New Roman" w:eastAsia="Times New Roman" w:hAnsi="Times New Roman" w:cs="Times New Roman"/>
          <w:color w:val="000000"/>
          <w:sz w:val="24"/>
          <w:szCs w:val="24"/>
          <w:shd w:val="clear" w:color="auto" w:fill="FFFFFF"/>
          <w:lang w:eastAsia="es-AR"/>
        </w:rPr>
        <w:t>(de</w:t>
      </w:r>
      <w:r w:rsidR="00CD7CB6">
        <w:rPr>
          <w:rFonts w:ascii="Times New Roman" w:eastAsia="Times New Roman" w:hAnsi="Times New Roman" w:cs="Times New Roman"/>
          <w:color w:val="000000"/>
          <w:sz w:val="24"/>
          <w:szCs w:val="24"/>
          <w:shd w:val="clear" w:color="auto" w:fill="FFFFFF"/>
          <w:lang w:eastAsia="es-AR"/>
        </w:rPr>
        <w:t>sde</w:t>
      </w:r>
      <w:r w:rsidRPr="00A079C6">
        <w:rPr>
          <w:rFonts w:ascii="Times New Roman" w:eastAsia="Times New Roman" w:hAnsi="Times New Roman" w:cs="Times New Roman"/>
          <w:color w:val="000000"/>
          <w:sz w:val="24"/>
          <w:szCs w:val="24"/>
          <w:shd w:val="clear" w:color="auto" w:fill="FFFFFF"/>
          <w:lang w:eastAsia="es-AR"/>
        </w:rPr>
        <w:t xml:space="preserve"> ahora en adelante </w:t>
      </w:r>
      <w:proofErr w:type="spellStart"/>
      <w:r w:rsidRPr="00A079C6">
        <w:rPr>
          <w:rFonts w:ascii="Times New Roman" w:eastAsia="Times New Roman" w:hAnsi="Times New Roman" w:cs="Times New Roman"/>
          <w:color w:val="000000"/>
          <w:sz w:val="24"/>
          <w:szCs w:val="24"/>
          <w:shd w:val="clear" w:color="auto" w:fill="FFFFFF"/>
          <w:lang w:eastAsia="es-AR"/>
        </w:rPr>
        <w:t>TIC</w:t>
      </w:r>
      <w:r w:rsidR="00056619">
        <w:rPr>
          <w:rFonts w:ascii="Times New Roman" w:eastAsia="Times New Roman" w:hAnsi="Times New Roman" w:cs="Times New Roman"/>
          <w:color w:val="000000"/>
          <w:sz w:val="24"/>
          <w:szCs w:val="24"/>
          <w:shd w:val="clear" w:color="auto" w:fill="FFFFFF"/>
          <w:lang w:eastAsia="es-AR"/>
        </w:rPr>
        <w:t>s</w:t>
      </w:r>
      <w:proofErr w:type="spellEnd"/>
      <w:r w:rsidRPr="00A079C6">
        <w:rPr>
          <w:rFonts w:ascii="Times New Roman" w:eastAsia="Times New Roman" w:hAnsi="Times New Roman" w:cs="Times New Roman"/>
          <w:color w:val="000000"/>
          <w:sz w:val="24"/>
          <w:szCs w:val="24"/>
          <w:shd w:val="clear" w:color="auto" w:fill="FFFFFF"/>
          <w:lang w:eastAsia="es-AR"/>
        </w:rPr>
        <w:t xml:space="preserve">), incluyendo redes sociales y juegos en línea, observamos que las principales escogidas </w:t>
      </w:r>
      <w:r w:rsidR="0008225A">
        <w:rPr>
          <w:rFonts w:ascii="Times New Roman" w:eastAsia="Times New Roman" w:hAnsi="Times New Roman" w:cs="Times New Roman"/>
          <w:color w:val="000000"/>
          <w:sz w:val="24"/>
          <w:szCs w:val="24"/>
          <w:shd w:val="clear" w:color="auto" w:fill="FFFFFF"/>
          <w:lang w:eastAsia="es-AR"/>
        </w:rPr>
        <w:t>por las y los adolescentes fueron</w:t>
      </w:r>
      <w:r w:rsidRPr="00A079C6">
        <w:rPr>
          <w:rFonts w:ascii="Times New Roman" w:eastAsia="Times New Roman" w:hAnsi="Times New Roman" w:cs="Times New Roman"/>
          <w:color w:val="000000"/>
          <w:sz w:val="24"/>
          <w:szCs w:val="24"/>
          <w:shd w:val="clear" w:color="auto" w:fill="FFFFFF"/>
          <w:lang w:eastAsia="es-AR"/>
        </w:rPr>
        <w:t>: </w:t>
      </w:r>
    </w:p>
    <w:p w:rsidR="00F277EC" w:rsidRPr="00A079C6" w:rsidRDefault="00F277EC" w:rsidP="00976E58">
      <w:pPr>
        <w:spacing w:after="0" w:line="240" w:lineRule="auto"/>
        <w:jc w:val="both"/>
        <w:rPr>
          <w:rFonts w:ascii="Times New Roman" w:eastAsia="Times New Roman" w:hAnsi="Times New Roman" w:cs="Times New Roman"/>
          <w:b/>
          <w:bCs/>
          <w:color w:val="000000"/>
          <w:sz w:val="24"/>
          <w:szCs w:val="24"/>
          <w:lang w:eastAsia="es-AR"/>
        </w:rPr>
      </w:pPr>
    </w:p>
    <w:p w:rsidR="00F277EC" w:rsidRPr="00A079C6" w:rsidRDefault="00F277EC" w:rsidP="0067357E">
      <w:pPr>
        <w:spacing w:after="0" w:line="240" w:lineRule="auto"/>
        <w:rPr>
          <w:rFonts w:ascii="Times New Roman" w:eastAsia="Times New Roman" w:hAnsi="Times New Roman" w:cs="Times New Roman"/>
          <w:b/>
          <w:bCs/>
          <w:color w:val="000000"/>
          <w:sz w:val="24"/>
          <w:szCs w:val="24"/>
          <w:lang w:eastAsia="es-AR"/>
        </w:rPr>
      </w:pPr>
    </w:p>
    <w:p w:rsidR="00DA3F59" w:rsidRPr="00A079C6" w:rsidRDefault="00F277EC" w:rsidP="0067357E">
      <w:pPr>
        <w:spacing w:after="0" w:line="240" w:lineRule="auto"/>
        <w:rPr>
          <w:rFonts w:ascii="Times New Roman" w:eastAsia="Times New Roman" w:hAnsi="Times New Roman" w:cs="Times New Roman"/>
          <w:b/>
          <w:bCs/>
          <w:color w:val="000000"/>
          <w:sz w:val="24"/>
          <w:szCs w:val="24"/>
          <w:lang w:eastAsia="es-AR"/>
        </w:rPr>
      </w:pPr>
      <w:r w:rsidRPr="00A079C6">
        <w:rPr>
          <w:rFonts w:ascii="Times New Roman" w:eastAsia="Times New Roman" w:hAnsi="Times New Roman" w:cs="Times New Roman"/>
          <w:b/>
          <w:bCs/>
          <w:noProof/>
          <w:color w:val="000000"/>
          <w:sz w:val="24"/>
          <w:szCs w:val="24"/>
          <w:lang w:val="es-ES" w:eastAsia="es-ES"/>
        </w:rPr>
        <w:drawing>
          <wp:inline distT="0" distB="0" distL="0" distR="0">
            <wp:extent cx="5400040" cy="3150235"/>
            <wp:effectExtent l="0" t="0" r="10160" b="1206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79C6" w:rsidRPr="00A079C6" w:rsidRDefault="00A079C6" w:rsidP="0067357E">
      <w:pPr>
        <w:spacing w:after="0" w:line="240" w:lineRule="auto"/>
        <w:rPr>
          <w:rFonts w:ascii="Times New Roman" w:eastAsia="Times New Roman" w:hAnsi="Times New Roman" w:cs="Times New Roman"/>
          <w:b/>
          <w:bCs/>
          <w:color w:val="000000"/>
          <w:sz w:val="24"/>
          <w:szCs w:val="24"/>
          <w:lang w:eastAsia="es-AR"/>
        </w:rPr>
      </w:pPr>
    </w:p>
    <w:p w:rsidR="00A079C6" w:rsidRDefault="00A079C6" w:rsidP="0067357E">
      <w:pPr>
        <w:spacing w:after="0" w:line="240" w:lineRule="auto"/>
        <w:rPr>
          <w:rFonts w:ascii="Times New Roman" w:eastAsia="Times New Roman" w:hAnsi="Times New Roman" w:cs="Times New Roman"/>
          <w:b/>
          <w:bCs/>
          <w:color w:val="000000"/>
          <w:sz w:val="24"/>
          <w:szCs w:val="24"/>
          <w:lang w:eastAsia="es-AR"/>
        </w:rPr>
      </w:pPr>
    </w:p>
    <w:p w:rsidR="009632DB" w:rsidRDefault="009632DB" w:rsidP="0067357E">
      <w:pPr>
        <w:spacing w:after="0" w:line="240" w:lineRule="auto"/>
        <w:rPr>
          <w:rFonts w:ascii="Times New Roman" w:eastAsia="Times New Roman" w:hAnsi="Times New Roman" w:cs="Times New Roman"/>
          <w:b/>
          <w:bCs/>
          <w:color w:val="000000"/>
          <w:sz w:val="24"/>
          <w:szCs w:val="24"/>
          <w:lang w:eastAsia="es-AR"/>
        </w:rPr>
      </w:pPr>
    </w:p>
    <w:p w:rsidR="009632DB" w:rsidRDefault="009632DB" w:rsidP="0067357E">
      <w:pPr>
        <w:spacing w:after="0" w:line="240" w:lineRule="auto"/>
        <w:rPr>
          <w:rFonts w:ascii="Times New Roman" w:eastAsia="Times New Roman" w:hAnsi="Times New Roman" w:cs="Times New Roman"/>
          <w:b/>
          <w:bCs/>
          <w:color w:val="000000"/>
          <w:sz w:val="24"/>
          <w:szCs w:val="24"/>
          <w:lang w:eastAsia="es-AR"/>
        </w:rPr>
      </w:pPr>
    </w:p>
    <w:p w:rsidR="009632DB" w:rsidRDefault="009632DB" w:rsidP="0067357E">
      <w:pPr>
        <w:spacing w:after="0" w:line="240" w:lineRule="auto"/>
        <w:rPr>
          <w:rFonts w:ascii="Times New Roman" w:eastAsia="Times New Roman" w:hAnsi="Times New Roman" w:cs="Times New Roman"/>
          <w:b/>
          <w:bCs/>
          <w:color w:val="000000"/>
          <w:sz w:val="24"/>
          <w:szCs w:val="24"/>
          <w:lang w:eastAsia="es-AR"/>
        </w:rPr>
      </w:pPr>
    </w:p>
    <w:p w:rsidR="009632DB" w:rsidRDefault="009632DB" w:rsidP="0067357E">
      <w:pPr>
        <w:spacing w:after="0" w:line="240" w:lineRule="auto"/>
        <w:rPr>
          <w:rFonts w:ascii="Times New Roman" w:eastAsia="Times New Roman" w:hAnsi="Times New Roman" w:cs="Times New Roman"/>
          <w:b/>
          <w:bCs/>
          <w:color w:val="000000"/>
          <w:sz w:val="24"/>
          <w:szCs w:val="24"/>
          <w:lang w:eastAsia="es-AR"/>
        </w:rPr>
      </w:pPr>
    </w:p>
    <w:p w:rsidR="009632DB" w:rsidRDefault="009632DB" w:rsidP="0067357E">
      <w:pPr>
        <w:spacing w:after="0" w:line="240" w:lineRule="auto"/>
        <w:rPr>
          <w:rFonts w:ascii="Times New Roman" w:eastAsia="Times New Roman" w:hAnsi="Times New Roman" w:cs="Times New Roman"/>
          <w:b/>
          <w:bCs/>
          <w:color w:val="000000"/>
          <w:sz w:val="24"/>
          <w:szCs w:val="24"/>
          <w:lang w:eastAsia="es-AR"/>
        </w:rPr>
      </w:pPr>
    </w:p>
    <w:p w:rsidR="00DA3F59" w:rsidRPr="00A079C6" w:rsidRDefault="00DA3F59" w:rsidP="0067357E">
      <w:pPr>
        <w:spacing w:after="0" w:line="240" w:lineRule="auto"/>
        <w:rPr>
          <w:rFonts w:ascii="Times New Roman" w:eastAsia="Times New Roman" w:hAnsi="Times New Roman" w:cs="Times New Roman"/>
          <w:b/>
          <w:bCs/>
          <w:color w:val="000000"/>
          <w:sz w:val="24"/>
          <w:szCs w:val="24"/>
          <w:lang w:eastAsia="es-AR"/>
        </w:rPr>
      </w:pPr>
      <w:r w:rsidRPr="00A079C6">
        <w:rPr>
          <w:rFonts w:ascii="Times New Roman" w:eastAsia="Times New Roman" w:hAnsi="Times New Roman" w:cs="Times New Roman"/>
          <w:b/>
          <w:bCs/>
          <w:color w:val="000000"/>
          <w:sz w:val="24"/>
          <w:szCs w:val="24"/>
          <w:lang w:eastAsia="es-AR"/>
        </w:rPr>
        <w:lastRenderedPageBreak/>
        <w:t xml:space="preserve">Juegos populares entre los niños, niñas y adolescentes </w:t>
      </w:r>
    </w:p>
    <w:p w:rsidR="0035230F" w:rsidRDefault="0035230F" w:rsidP="0035230F">
      <w:pPr>
        <w:spacing w:after="0" w:line="240" w:lineRule="auto"/>
        <w:rPr>
          <w:rFonts w:ascii="Times New Roman" w:eastAsia="Times New Roman" w:hAnsi="Times New Roman" w:cs="Times New Roman"/>
          <w:b/>
          <w:bCs/>
          <w:color w:val="000000"/>
          <w:sz w:val="24"/>
          <w:szCs w:val="24"/>
          <w:lang w:eastAsia="es-AR"/>
        </w:rPr>
      </w:pPr>
    </w:p>
    <w:p w:rsidR="00043F86" w:rsidRPr="00011F51" w:rsidRDefault="00043F86" w:rsidP="0035230F">
      <w:pPr>
        <w:spacing w:after="0" w:line="240" w:lineRule="auto"/>
        <w:rPr>
          <w:rFonts w:ascii="Times New Roman" w:eastAsia="Times New Roman" w:hAnsi="Times New Roman" w:cs="Times New Roman"/>
          <w:bCs/>
          <w:i/>
          <w:iCs/>
          <w:color w:val="000000"/>
          <w:sz w:val="24"/>
          <w:szCs w:val="24"/>
          <w:lang w:eastAsia="es-AR"/>
        </w:rPr>
      </w:pPr>
      <w:r w:rsidRPr="00011F51">
        <w:rPr>
          <w:rFonts w:ascii="Times New Roman" w:eastAsia="Times New Roman" w:hAnsi="Times New Roman" w:cs="Times New Roman"/>
          <w:bCs/>
          <w:i/>
          <w:iCs/>
          <w:color w:val="000000"/>
          <w:sz w:val="24"/>
          <w:szCs w:val="24"/>
          <w:lang w:eastAsia="es-AR"/>
        </w:rPr>
        <w:t>“7 de cada 10 niños y niñas entre 9 y 12 años juega</w:t>
      </w:r>
      <w:r w:rsidR="00CC122F">
        <w:rPr>
          <w:rFonts w:ascii="Times New Roman" w:eastAsia="Times New Roman" w:hAnsi="Times New Roman" w:cs="Times New Roman"/>
          <w:bCs/>
          <w:i/>
          <w:iCs/>
          <w:color w:val="000000"/>
          <w:sz w:val="24"/>
          <w:szCs w:val="24"/>
          <w:lang w:eastAsia="es-AR"/>
        </w:rPr>
        <w:t>n a juegos</w:t>
      </w:r>
      <w:r w:rsidRPr="00011F51">
        <w:rPr>
          <w:rFonts w:ascii="Times New Roman" w:eastAsia="Times New Roman" w:hAnsi="Times New Roman" w:cs="Times New Roman"/>
          <w:bCs/>
          <w:i/>
          <w:iCs/>
          <w:color w:val="000000"/>
          <w:sz w:val="24"/>
          <w:szCs w:val="24"/>
          <w:lang w:eastAsia="es-AR"/>
        </w:rPr>
        <w:t xml:space="preserve"> en línea”</w:t>
      </w:r>
      <w:r w:rsidR="00EC3636">
        <w:rPr>
          <w:rFonts w:ascii="Times New Roman" w:eastAsia="Times New Roman" w:hAnsi="Times New Roman" w:cs="Times New Roman"/>
          <w:bCs/>
          <w:i/>
          <w:iCs/>
          <w:color w:val="000000"/>
          <w:sz w:val="24"/>
          <w:szCs w:val="24"/>
          <w:lang w:eastAsia="es-AR"/>
        </w:rPr>
        <w:t>.</w:t>
      </w:r>
    </w:p>
    <w:p w:rsidR="00043F86" w:rsidRPr="00A079C6" w:rsidRDefault="00043F86" w:rsidP="0067357E">
      <w:pPr>
        <w:spacing w:after="0" w:line="240" w:lineRule="auto"/>
        <w:rPr>
          <w:rFonts w:ascii="Times New Roman" w:eastAsia="Times New Roman" w:hAnsi="Times New Roman" w:cs="Times New Roman"/>
          <w:b/>
          <w:bCs/>
          <w:color w:val="000000"/>
          <w:sz w:val="24"/>
          <w:szCs w:val="24"/>
          <w:lang w:eastAsia="es-AR"/>
        </w:rPr>
      </w:pPr>
    </w:p>
    <w:p w:rsidR="00DA3F59" w:rsidRPr="00A079C6" w:rsidRDefault="00DA3F59" w:rsidP="0067357E">
      <w:pPr>
        <w:spacing w:after="0" w:line="240" w:lineRule="auto"/>
        <w:rPr>
          <w:rFonts w:ascii="Times New Roman" w:eastAsia="Times New Roman" w:hAnsi="Times New Roman" w:cs="Times New Roman"/>
          <w:b/>
          <w:bCs/>
          <w:color w:val="000000"/>
          <w:sz w:val="24"/>
          <w:szCs w:val="24"/>
          <w:lang w:eastAsia="es-AR"/>
        </w:rPr>
      </w:pPr>
      <w:r w:rsidRPr="00A079C6">
        <w:rPr>
          <w:rFonts w:ascii="Times New Roman" w:eastAsia="Times New Roman" w:hAnsi="Times New Roman" w:cs="Times New Roman"/>
          <w:b/>
          <w:bCs/>
          <w:noProof/>
          <w:color w:val="000000"/>
          <w:sz w:val="24"/>
          <w:szCs w:val="24"/>
          <w:lang w:val="es-ES" w:eastAsia="es-ES"/>
        </w:rPr>
        <w:drawing>
          <wp:inline distT="0" distB="0" distL="0" distR="0">
            <wp:extent cx="5400040" cy="3150235"/>
            <wp:effectExtent l="0" t="0" r="10160" b="1206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079C6" w:rsidRPr="00A079C6" w:rsidRDefault="00A079C6" w:rsidP="0035230F">
      <w:pPr>
        <w:spacing w:after="0" w:line="240" w:lineRule="auto"/>
        <w:jc w:val="both"/>
        <w:rPr>
          <w:rFonts w:ascii="Times New Roman" w:eastAsia="Times New Roman" w:hAnsi="Times New Roman" w:cs="Times New Roman"/>
          <w:bCs/>
          <w:color w:val="000000"/>
          <w:sz w:val="24"/>
          <w:szCs w:val="24"/>
          <w:lang w:eastAsia="es-AR"/>
        </w:rPr>
      </w:pPr>
      <w:r w:rsidRPr="00A079C6">
        <w:rPr>
          <w:rFonts w:ascii="Times New Roman" w:eastAsia="Times New Roman" w:hAnsi="Times New Roman" w:cs="Times New Roman"/>
          <w:bCs/>
          <w:color w:val="000000"/>
          <w:sz w:val="24"/>
          <w:szCs w:val="24"/>
          <w:lang w:eastAsia="es-AR"/>
        </w:rPr>
        <w:t xml:space="preserve">Dentro de las mismas podemos destacar que los </w:t>
      </w:r>
      <w:proofErr w:type="spellStart"/>
      <w:r w:rsidR="00043F86">
        <w:rPr>
          <w:rFonts w:ascii="Times New Roman" w:eastAsia="Times New Roman" w:hAnsi="Times New Roman" w:cs="Times New Roman"/>
          <w:bCs/>
          <w:color w:val="000000"/>
          <w:sz w:val="24"/>
          <w:szCs w:val="24"/>
          <w:lang w:eastAsia="es-AR"/>
        </w:rPr>
        <w:t>NNyA</w:t>
      </w:r>
      <w:proofErr w:type="spellEnd"/>
      <w:r w:rsidRPr="00A079C6">
        <w:rPr>
          <w:rFonts w:ascii="Times New Roman" w:eastAsia="Times New Roman" w:hAnsi="Times New Roman" w:cs="Times New Roman"/>
          <w:bCs/>
          <w:color w:val="000000"/>
          <w:sz w:val="24"/>
          <w:szCs w:val="24"/>
          <w:lang w:eastAsia="es-AR"/>
        </w:rPr>
        <w:t xml:space="preserve"> que in</w:t>
      </w:r>
      <w:r w:rsidR="00043F86">
        <w:rPr>
          <w:rFonts w:ascii="Times New Roman" w:eastAsia="Times New Roman" w:hAnsi="Times New Roman" w:cs="Times New Roman"/>
          <w:bCs/>
          <w:color w:val="000000"/>
          <w:sz w:val="24"/>
          <w:szCs w:val="24"/>
          <w:lang w:eastAsia="es-AR"/>
        </w:rPr>
        <w:t>tegran el rango etario de 9 a 15</w:t>
      </w:r>
      <w:r w:rsidRPr="00A079C6">
        <w:rPr>
          <w:rFonts w:ascii="Times New Roman" w:eastAsia="Times New Roman" w:hAnsi="Times New Roman" w:cs="Times New Roman"/>
          <w:bCs/>
          <w:color w:val="000000"/>
          <w:sz w:val="24"/>
          <w:szCs w:val="24"/>
          <w:lang w:eastAsia="es-AR"/>
        </w:rPr>
        <w:t xml:space="preserve"> años son </w:t>
      </w:r>
      <w:r w:rsidR="00B91132">
        <w:rPr>
          <w:rFonts w:ascii="Times New Roman" w:eastAsia="Times New Roman" w:hAnsi="Times New Roman" w:cs="Times New Roman"/>
          <w:bCs/>
          <w:color w:val="000000"/>
          <w:sz w:val="24"/>
          <w:szCs w:val="24"/>
          <w:lang w:eastAsia="es-AR"/>
        </w:rPr>
        <w:t xml:space="preserve">las y </w:t>
      </w:r>
      <w:r w:rsidRPr="00A079C6">
        <w:rPr>
          <w:rFonts w:ascii="Times New Roman" w:eastAsia="Times New Roman" w:hAnsi="Times New Roman" w:cs="Times New Roman"/>
          <w:bCs/>
          <w:color w:val="000000"/>
          <w:sz w:val="24"/>
          <w:szCs w:val="24"/>
          <w:lang w:eastAsia="es-AR"/>
        </w:rPr>
        <w:t>los principales usuarios de juegos online</w:t>
      </w:r>
      <w:r w:rsidR="00CA11B6">
        <w:rPr>
          <w:rFonts w:ascii="Times New Roman" w:eastAsia="Times New Roman" w:hAnsi="Times New Roman" w:cs="Times New Roman"/>
          <w:bCs/>
          <w:color w:val="000000"/>
          <w:sz w:val="24"/>
          <w:szCs w:val="24"/>
          <w:lang w:eastAsia="es-AR"/>
        </w:rPr>
        <w:t>.</w:t>
      </w:r>
    </w:p>
    <w:p w:rsidR="00A079C6" w:rsidRPr="00A079C6" w:rsidRDefault="00A079C6" w:rsidP="00976E58">
      <w:pPr>
        <w:spacing w:after="0" w:line="240" w:lineRule="auto"/>
        <w:jc w:val="both"/>
        <w:rPr>
          <w:rFonts w:ascii="Times New Roman" w:eastAsia="Times New Roman" w:hAnsi="Times New Roman" w:cs="Times New Roman"/>
          <w:b/>
          <w:bCs/>
          <w:color w:val="000000"/>
          <w:sz w:val="24"/>
          <w:szCs w:val="24"/>
          <w:lang w:eastAsia="es-AR"/>
        </w:rPr>
      </w:pPr>
    </w:p>
    <w:p w:rsidR="00B91132" w:rsidRDefault="00B91132" w:rsidP="00976E58">
      <w:pPr>
        <w:spacing w:after="0" w:line="240" w:lineRule="auto"/>
        <w:jc w:val="both"/>
        <w:rPr>
          <w:rFonts w:ascii="Times New Roman" w:eastAsia="Times New Roman" w:hAnsi="Times New Roman" w:cs="Times New Roman"/>
          <w:b/>
          <w:bCs/>
          <w:color w:val="000000"/>
          <w:sz w:val="24"/>
          <w:szCs w:val="24"/>
          <w:lang w:eastAsia="es-AR"/>
        </w:rPr>
      </w:pPr>
    </w:p>
    <w:p w:rsidR="0067357E" w:rsidRPr="00A079C6" w:rsidRDefault="00DA3F59" w:rsidP="00976E58">
      <w:pPr>
        <w:spacing w:after="0" w:line="240" w:lineRule="auto"/>
        <w:jc w:val="both"/>
        <w:rPr>
          <w:rFonts w:ascii="Times New Roman" w:eastAsia="Times New Roman" w:hAnsi="Times New Roman" w:cs="Times New Roman"/>
          <w:i/>
          <w:iCs/>
          <w:color w:val="000000"/>
          <w:sz w:val="24"/>
          <w:szCs w:val="24"/>
          <w:lang w:eastAsia="es-AR"/>
        </w:rPr>
      </w:pPr>
      <w:r w:rsidRPr="00A079C6">
        <w:rPr>
          <w:rFonts w:ascii="Times New Roman" w:eastAsia="Times New Roman" w:hAnsi="Times New Roman" w:cs="Times New Roman"/>
          <w:b/>
          <w:bCs/>
          <w:color w:val="000000"/>
          <w:sz w:val="24"/>
          <w:szCs w:val="24"/>
          <w:lang w:eastAsia="es-AR"/>
        </w:rPr>
        <w:t>Interconectividad con desconocidos:</w:t>
      </w:r>
    </w:p>
    <w:p w:rsidR="0035230F" w:rsidRDefault="0035230F" w:rsidP="0035230F">
      <w:pPr>
        <w:spacing w:after="0" w:line="240" w:lineRule="auto"/>
        <w:jc w:val="both"/>
        <w:rPr>
          <w:rFonts w:ascii="Times New Roman" w:eastAsia="Times New Roman" w:hAnsi="Times New Roman" w:cs="Times New Roman"/>
          <w:i/>
          <w:iCs/>
          <w:color w:val="000000"/>
          <w:sz w:val="24"/>
          <w:szCs w:val="24"/>
          <w:lang w:eastAsia="es-AR"/>
        </w:rPr>
      </w:pPr>
    </w:p>
    <w:p w:rsidR="0067357E" w:rsidRDefault="0067357E" w:rsidP="0035230F">
      <w:pPr>
        <w:spacing w:after="0" w:line="240" w:lineRule="auto"/>
        <w:jc w:val="both"/>
        <w:rPr>
          <w:rFonts w:ascii="Times New Roman" w:eastAsia="Times New Roman" w:hAnsi="Times New Roman" w:cs="Times New Roman"/>
          <w:i/>
          <w:iCs/>
          <w:color w:val="000000"/>
          <w:sz w:val="24"/>
          <w:szCs w:val="24"/>
          <w:shd w:val="clear" w:color="auto" w:fill="FFFFFF"/>
          <w:lang w:eastAsia="es-AR"/>
        </w:rPr>
      </w:pPr>
      <w:r w:rsidRPr="00A079C6">
        <w:rPr>
          <w:rFonts w:ascii="Times New Roman" w:eastAsia="Times New Roman" w:hAnsi="Times New Roman" w:cs="Times New Roman"/>
          <w:i/>
          <w:iCs/>
          <w:color w:val="000000"/>
          <w:sz w:val="24"/>
          <w:szCs w:val="24"/>
          <w:lang w:eastAsia="es-AR"/>
        </w:rPr>
        <w:t xml:space="preserve">“6 de cada 10 </w:t>
      </w:r>
      <w:proofErr w:type="spellStart"/>
      <w:r w:rsidRPr="00A079C6">
        <w:rPr>
          <w:rFonts w:ascii="Times New Roman" w:eastAsia="Times New Roman" w:hAnsi="Times New Roman" w:cs="Times New Roman"/>
          <w:i/>
          <w:iCs/>
          <w:color w:val="000000"/>
          <w:sz w:val="24"/>
          <w:szCs w:val="24"/>
          <w:lang w:eastAsia="es-AR"/>
        </w:rPr>
        <w:t>NNyA</w:t>
      </w:r>
      <w:proofErr w:type="spellEnd"/>
      <w:r w:rsidRPr="00A079C6">
        <w:rPr>
          <w:rFonts w:ascii="Times New Roman" w:eastAsia="Times New Roman" w:hAnsi="Times New Roman" w:cs="Times New Roman"/>
          <w:i/>
          <w:iCs/>
          <w:color w:val="000000"/>
          <w:sz w:val="24"/>
          <w:szCs w:val="24"/>
          <w:shd w:val="clear" w:color="auto" w:fill="FFFFFF"/>
          <w:lang w:eastAsia="es-AR"/>
        </w:rPr>
        <w:t xml:space="preserve"> </w:t>
      </w:r>
      <w:r w:rsidR="00A079C6" w:rsidRPr="00A079C6">
        <w:rPr>
          <w:rFonts w:ascii="Times New Roman" w:eastAsia="Times New Roman" w:hAnsi="Times New Roman" w:cs="Times New Roman"/>
          <w:i/>
          <w:iCs/>
          <w:color w:val="000000"/>
          <w:sz w:val="24"/>
          <w:szCs w:val="24"/>
          <w:shd w:val="clear" w:color="auto" w:fill="FFFFFF"/>
          <w:lang w:eastAsia="es-AR"/>
        </w:rPr>
        <w:t xml:space="preserve">hablan </w:t>
      </w:r>
      <w:r w:rsidRPr="00A079C6">
        <w:rPr>
          <w:rFonts w:ascii="Times New Roman" w:eastAsia="Times New Roman" w:hAnsi="Times New Roman" w:cs="Times New Roman"/>
          <w:i/>
          <w:iCs/>
          <w:color w:val="000000"/>
          <w:sz w:val="24"/>
          <w:szCs w:val="24"/>
          <w:shd w:val="clear" w:color="auto" w:fill="FFFFFF"/>
          <w:lang w:eastAsia="es-AR"/>
        </w:rPr>
        <w:t>con alguien desconocido”</w:t>
      </w:r>
      <w:r w:rsidR="00AE3EB0">
        <w:rPr>
          <w:rFonts w:ascii="Times New Roman" w:eastAsia="Times New Roman" w:hAnsi="Times New Roman" w:cs="Times New Roman"/>
          <w:i/>
          <w:iCs/>
          <w:color w:val="000000"/>
          <w:sz w:val="24"/>
          <w:szCs w:val="24"/>
          <w:shd w:val="clear" w:color="auto" w:fill="FFFFFF"/>
          <w:lang w:eastAsia="es-AR"/>
        </w:rPr>
        <w:t xml:space="preserve"> </w:t>
      </w:r>
      <w:r w:rsidR="009F2D54">
        <w:rPr>
          <w:rFonts w:ascii="Times New Roman" w:eastAsia="Times New Roman" w:hAnsi="Times New Roman" w:cs="Times New Roman"/>
          <w:i/>
          <w:iCs/>
          <w:color w:val="000000"/>
          <w:sz w:val="24"/>
          <w:szCs w:val="24"/>
          <w:shd w:val="clear" w:color="auto" w:fill="FFFFFF"/>
          <w:lang w:eastAsia="es-AR"/>
        </w:rPr>
        <w:t xml:space="preserve">*este dato se mantiene </w:t>
      </w:r>
      <w:r w:rsidR="00AE3EB0">
        <w:rPr>
          <w:rFonts w:ascii="Times New Roman" w:eastAsia="Times New Roman" w:hAnsi="Times New Roman" w:cs="Times New Roman"/>
          <w:i/>
          <w:iCs/>
          <w:color w:val="000000"/>
          <w:sz w:val="24"/>
          <w:szCs w:val="24"/>
          <w:shd w:val="clear" w:color="auto" w:fill="FFFFFF"/>
          <w:lang w:eastAsia="es-AR"/>
        </w:rPr>
        <w:t xml:space="preserve">en los mismos porcentajes, </w:t>
      </w:r>
      <w:r w:rsidR="009F2D54">
        <w:rPr>
          <w:rFonts w:ascii="Times New Roman" w:eastAsia="Times New Roman" w:hAnsi="Times New Roman" w:cs="Times New Roman"/>
          <w:i/>
          <w:iCs/>
          <w:color w:val="000000"/>
          <w:sz w:val="24"/>
          <w:szCs w:val="24"/>
          <w:shd w:val="clear" w:color="auto" w:fill="FFFFFF"/>
          <w:lang w:eastAsia="es-AR"/>
        </w:rPr>
        <w:t>respecto de la última medición que nuestra Institución llevó a cabo en e</w:t>
      </w:r>
      <w:r w:rsidR="00AE3EB0">
        <w:rPr>
          <w:rFonts w:ascii="Times New Roman" w:eastAsia="Times New Roman" w:hAnsi="Times New Roman" w:cs="Times New Roman"/>
          <w:i/>
          <w:iCs/>
          <w:color w:val="000000"/>
          <w:sz w:val="24"/>
          <w:szCs w:val="24"/>
          <w:shd w:val="clear" w:color="auto" w:fill="FFFFFF"/>
          <w:lang w:eastAsia="es-AR"/>
        </w:rPr>
        <w:t xml:space="preserve">l informe correspondiente al período </w:t>
      </w:r>
      <w:r w:rsidR="009F2D54">
        <w:rPr>
          <w:rFonts w:ascii="Times New Roman" w:eastAsia="Times New Roman" w:hAnsi="Times New Roman" w:cs="Times New Roman"/>
          <w:i/>
          <w:iCs/>
          <w:color w:val="000000"/>
          <w:sz w:val="24"/>
          <w:szCs w:val="24"/>
          <w:shd w:val="clear" w:color="auto" w:fill="FFFFFF"/>
          <w:lang w:eastAsia="es-AR"/>
        </w:rPr>
        <w:t>2020</w:t>
      </w:r>
      <w:r w:rsidR="00AE3EB0">
        <w:rPr>
          <w:rFonts w:ascii="Times New Roman" w:eastAsia="Times New Roman" w:hAnsi="Times New Roman" w:cs="Times New Roman"/>
          <w:i/>
          <w:iCs/>
          <w:color w:val="000000"/>
          <w:sz w:val="24"/>
          <w:szCs w:val="24"/>
          <w:shd w:val="clear" w:color="auto" w:fill="FFFFFF"/>
          <w:lang w:eastAsia="es-AR"/>
        </w:rPr>
        <w:t>/2021.</w:t>
      </w:r>
    </w:p>
    <w:p w:rsidR="00406C95" w:rsidRPr="00A079C6" w:rsidRDefault="00406C95" w:rsidP="0067357E">
      <w:pPr>
        <w:spacing w:after="0" w:line="240" w:lineRule="auto"/>
        <w:rPr>
          <w:rFonts w:ascii="Times New Roman" w:eastAsia="Times New Roman" w:hAnsi="Times New Roman" w:cs="Times New Roman"/>
          <w:i/>
          <w:iCs/>
          <w:color w:val="000000"/>
          <w:sz w:val="24"/>
          <w:szCs w:val="24"/>
          <w:shd w:val="clear" w:color="auto" w:fill="FFFFFF"/>
          <w:lang w:eastAsia="es-AR"/>
        </w:rPr>
      </w:pPr>
    </w:p>
    <w:p w:rsidR="0067357E" w:rsidRPr="00A079C6" w:rsidRDefault="0067357E" w:rsidP="0067357E">
      <w:pPr>
        <w:spacing w:after="0" w:line="240" w:lineRule="auto"/>
        <w:rPr>
          <w:rFonts w:ascii="Times New Roman" w:eastAsia="Times New Roman" w:hAnsi="Times New Roman" w:cs="Times New Roman"/>
          <w:i/>
          <w:iCs/>
          <w:color w:val="000000"/>
          <w:sz w:val="24"/>
          <w:szCs w:val="24"/>
          <w:shd w:val="clear" w:color="auto" w:fill="FFFFFF"/>
          <w:lang w:eastAsia="es-AR"/>
        </w:rPr>
      </w:pPr>
    </w:p>
    <w:p w:rsidR="0067357E" w:rsidRPr="00A079C6" w:rsidRDefault="0067357E" w:rsidP="0067357E">
      <w:pPr>
        <w:spacing w:after="0" w:line="240" w:lineRule="auto"/>
        <w:rPr>
          <w:rFonts w:ascii="Times New Roman" w:eastAsia="Times New Roman" w:hAnsi="Times New Roman" w:cs="Times New Roman"/>
          <w:i/>
          <w:iCs/>
          <w:color w:val="000000"/>
          <w:sz w:val="24"/>
          <w:szCs w:val="24"/>
          <w:lang w:eastAsia="es-AR"/>
        </w:rPr>
      </w:pPr>
      <w:r w:rsidRPr="00A079C6">
        <w:rPr>
          <w:rFonts w:ascii="Times New Roman" w:eastAsia="Times New Roman" w:hAnsi="Times New Roman" w:cs="Times New Roman"/>
          <w:i/>
          <w:iCs/>
          <w:noProof/>
          <w:color w:val="000000"/>
          <w:sz w:val="24"/>
          <w:szCs w:val="24"/>
          <w:lang w:val="es-ES" w:eastAsia="es-ES"/>
        </w:rPr>
        <w:drawing>
          <wp:inline distT="0" distB="0" distL="0" distR="0">
            <wp:extent cx="5400040" cy="3150235"/>
            <wp:effectExtent l="0" t="0" r="10160" b="1206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A3F59" w:rsidRDefault="00A079C6" w:rsidP="0035230F">
      <w:pPr>
        <w:spacing w:after="0" w:line="240" w:lineRule="auto"/>
        <w:jc w:val="both"/>
        <w:rPr>
          <w:rFonts w:ascii="Times New Roman" w:eastAsia="Times New Roman" w:hAnsi="Times New Roman" w:cs="Times New Roman"/>
          <w:bCs/>
          <w:color w:val="000000"/>
          <w:sz w:val="24"/>
          <w:szCs w:val="24"/>
          <w:shd w:val="clear" w:color="auto" w:fill="FFFFFF"/>
          <w:lang w:eastAsia="es-AR"/>
        </w:rPr>
      </w:pPr>
      <w:r w:rsidRPr="00A079C6">
        <w:rPr>
          <w:rFonts w:ascii="Times New Roman" w:eastAsia="Times New Roman" w:hAnsi="Times New Roman" w:cs="Times New Roman"/>
          <w:bCs/>
          <w:color w:val="000000"/>
          <w:sz w:val="24"/>
          <w:szCs w:val="24"/>
          <w:shd w:val="clear" w:color="auto" w:fill="FFFFFF"/>
          <w:lang w:eastAsia="es-AR"/>
        </w:rPr>
        <w:lastRenderedPageBreak/>
        <w:t xml:space="preserve">El </w:t>
      </w:r>
      <w:r>
        <w:rPr>
          <w:rFonts w:ascii="Times New Roman" w:eastAsia="Times New Roman" w:hAnsi="Times New Roman" w:cs="Times New Roman"/>
          <w:bCs/>
          <w:color w:val="000000"/>
          <w:sz w:val="24"/>
          <w:szCs w:val="24"/>
          <w:shd w:val="clear" w:color="auto" w:fill="FFFFFF"/>
          <w:lang w:eastAsia="es-AR"/>
        </w:rPr>
        <w:t>62%</w:t>
      </w:r>
      <w:r w:rsidRPr="00A079C6">
        <w:rPr>
          <w:rFonts w:ascii="Times New Roman" w:eastAsia="Times New Roman" w:hAnsi="Times New Roman" w:cs="Times New Roman"/>
          <w:bCs/>
          <w:color w:val="000000"/>
          <w:sz w:val="24"/>
          <w:szCs w:val="24"/>
          <w:shd w:val="clear" w:color="auto" w:fill="FFFFFF"/>
          <w:lang w:eastAsia="es-AR"/>
        </w:rPr>
        <w:t xml:space="preserve"> de los niños, niñas y adolescentes que </w:t>
      </w:r>
      <w:r>
        <w:rPr>
          <w:rFonts w:ascii="Times New Roman" w:eastAsia="Times New Roman" w:hAnsi="Times New Roman" w:cs="Times New Roman"/>
          <w:bCs/>
          <w:color w:val="000000"/>
          <w:sz w:val="24"/>
          <w:szCs w:val="24"/>
          <w:shd w:val="clear" w:color="auto" w:fill="FFFFFF"/>
          <w:lang w:eastAsia="es-AR"/>
        </w:rPr>
        <w:t xml:space="preserve">utilizan juegos en red, han </w:t>
      </w:r>
      <w:r w:rsidRPr="00A079C6">
        <w:rPr>
          <w:rFonts w:ascii="Times New Roman" w:eastAsia="Times New Roman" w:hAnsi="Times New Roman" w:cs="Times New Roman"/>
          <w:bCs/>
          <w:color w:val="000000"/>
          <w:sz w:val="24"/>
          <w:szCs w:val="24"/>
          <w:shd w:val="clear" w:color="auto" w:fill="FFFFFF"/>
          <w:lang w:eastAsia="es-AR"/>
        </w:rPr>
        <w:t>hablado con</w:t>
      </w:r>
      <w:r>
        <w:rPr>
          <w:rFonts w:ascii="Times New Roman" w:eastAsia="Times New Roman" w:hAnsi="Times New Roman" w:cs="Times New Roman"/>
          <w:bCs/>
          <w:color w:val="000000"/>
          <w:sz w:val="24"/>
          <w:szCs w:val="24"/>
          <w:shd w:val="clear" w:color="auto" w:fill="FFFFFF"/>
          <w:lang w:eastAsia="es-AR"/>
        </w:rPr>
        <w:t xml:space="preserve"> personas desconocida</w:t>
      </w:r>
      <w:r w:rsidRPr="00A079C6">
        <w:rPr>
          <w:rFonts w:ascii="Times New Roman" w:eastAsia="Times New Roman" w:hAnsi="Times New Roman" w:cs="Times New Roman"/>
          <w:bCs/>
          <w:color w:val="000000"/>
          <w:sz w:val="24"/>
          <w:szCs w:val="24"/>
          <w:shd w:val="clear" w:color="auto" w:fill="FFFFFF"/>
          <w:lang w:eastAsia="es-AR"/>
        </w:rPr>
        <w:t>s</w:t>
      </w:r>
      <w:r w:rsidR="00000629">
        <w:rPr>
          <w:rFonts w:ascii="Times New Roman" w:eastAsia="Times New Roman" w:hAnsi="Times New Roman" w:cs="Times New Roman"/>
          <w:bCs/>
          <w:color w:val="000000"/>
          <w:sz w:val="24"/>
          <w:szCs w:val="24"/>
          <w:shd w:val="clear" w:color="auto" w:fill="FFFFFF"/>
          <w:lang w:eastAsia="es-AR"/>
        </w:rPr>
        <w:t xml:space="preserve"> ya sea a través de juegos online o </w:t>
      </w:r>
      <w:r w:rsidR="003D5C20">
        <w:rPr>
          <w:rFonts w:ascii="Times New Roman" w:eastAsia="Times New Roman" w:hAnsi="Times New Roman" w:cs="Times New Roman"/>
          <w:bCs/>
          <w:color w:val="000000"/>
          <w:sz w:val="24"/>
          <w:szCs w:val="24"/>
          <w:shd w:val="clear" w:color="auto" w:fill="FFFFFF"/>
          <w:lang w:eastAsia="es-AR"/>
        </w:rPr>
        <w:t xml:space="preserve">posteriormente </w:t>
      </w:r>
      <w:r w:rsidR="00AE3EB0">
        <w:rPr>
          <w:rFonts w:ascii="Times New Roman" w:eastAsia="Times New Roman" w:hAnsi="Times New Roman" w:cs="Times New Roman"/>
          <w:bCs/>
          <w:color w:val="000000"/>
          <w:sz w:val="24"/>
          <w:szCs w:val="24"/>
          <w:shd w:val="clear" w:color="auto" w:fill="FFFFFF"/>
          <w:lang w:eastAsia="es-AR"/>
        </w:rPr>
        <w:t>mediante</w:t>
      </w:r>
      <w:r w:rsidR="008B7DA7">
        <w:rPr>
          <w:rFonts w:ascii="Times New Roman" w:eastAsia="Times New Roman" w:hAnsi="Times New Roman" w:cs="Times New Roman"/>
          <w:bCs/>
          <w:color w:val="000000"/>
          <w:sz w:val="24"/>
          <w:szCs w:val="24"/>
          <w:shd w:val="clear" w:color="auto" w:fill="FFFFFF"/>
          <w:lang w:eastAsia="es-AR"/>
        </w:rPr>
        <w:t xml:space="preserve"> distintas plataformas, como</w:t>
      </w:r>
      <w:r w:rsidR="00043F86">
        <w:rPr>
          <w:rFonts w:ascii="Times New Roman" w:eastAsia="Times New Roman" w:hAnsi="Times New Roman" w:cs="Times New Roman"/>
          <w:bCs/>
          <w:color w:val="000000"/>
          <w:sz w:val="24"/>
          <w:szCs w:val="24"/>
          <w:shd w:val="clear" w:color="auto" w:fill="FFFFFF"/>
          <w:lang w:eastAsia="es-AR"/>
        </w:rPr>
        <w:t xml:space="preserve"> </w:t>
      </w:r>
      <w:r w:rsidR="00000629">
        <w:rPr>
          <w:rFonts w:ascii="Times New Roman" w:eastAsia="Times New Roman" w:hAnsi="Times New Roman" w:cs="Times New Roman"/>
          <w:bCs/>
          <w:color w:val="000000"/>
          <w:sz w:val="24"/>
          <w:szCs w:val="24"/>
          <w:shd w:val="clear" w:color="auto" w:fill="FFFFFF"/>
          <w:lang w:eastAsia="es-AR"/>
        </w:rPr>
        <w:t>redes sociales</w:t>
      </w:r>
      <w:r w:rsidR="00011F51">
        <w:rPr>
          <w:rFonts w:ascii="Times New Roman" w:eastAsia="Times New Roman" w:hAnsi="Times New Roman" w:cs="Times New Roman"/>
          <w:bCs/>
          <w:color w:val="000000"/>
          <w:sz w:val="24"/>
          <w:szCs w:val="24"/>
          <w:shd w:val="clear" w:color="auto" w:fill="FFFFFF"/>
          <w:lang w:eastAsia="es-AR"/>
        </w:rPr>
        <w:t xml:space="preserve">. </w:t>
      </w:r>
      <w:r w:rsidRPr="00A079C6">
        <w:rPr>
          <w:rFonts w:ascii="Times New Roman" w:eastAsia="Times New Roman" w:hAnsi="Times New Roman" w:cs="Times New Roman"/>
          <w:bCs/>
          <w:color w:val="000000"/>
          <w:sz w:val="24"/>
          <w:szCs w:val="24"/>
          <w:shd w:val="clear" w:color="auto" w:fill="FFFFFF"/>
          <w:lang w:eastAsia="es-AR"/>
        </w:rPr>
        <w:t xml:space="preserve">Los índices más altos se registraron en: </w:t>
      </w:r>
    </w:p>
    <w:p w:rsidR="00A079C6" w:rsidRDefault="00A079C6" w:rsidP="00A079C6">
      <w:pPr>
        <w:spacing w:after="0" w:line="240" w:lineRule="auto"/>
        <w:rPr>
          <w:rFonts w:ascii="Times New Roman" w:eastAsia="Times New Roman" w:hAnsi="Times New Roman" w:cs="Times New Roman"/>
          <w:bCs/>
          <w:color w:val="000000"/>
          <w:sz w:val="24"/>
          <w:szCs w:val="24"/>
          <w:shd w:val="clear" w:color="auto" w:fill="FFFFFF"/>
          <w:lang w:eastAsia="es-AR"/>
        </w:rPr>
      </w:pPr>
    </w:p>
    <w:tbl>
      <w:tblPr>
        <w:tblStyle w:val="GridTable2Accent1"/>
        <w:tblW w:w="0" w:type="auto"/>
        <w:tblLook w:val="04A0"/>
      </w:tblPr>
      <w:tblGrid>
        <w:gridCol w:w="4247"/>
        <w:gridCol w:w="4247"/>
      </w:tblGrid>
      <w:tr w:rsidR="00000629" w:rsidTr="00000629">
        <w:trPr>
          <w:cnfStyle w:val="100000000000"/>
        </w:trPr>
        <w:tc>
          <w:tcPr>
            <w:cnfStyle w:val="001000000000"/>
            <w:tcW w:w="4247" w:type="dxa"/>
          </w:tcPr>
          <w:p w:rsidR="00602F45" w:rsidRDefault="00602F45" w:rsidP="00000629">
            <w:pPr>
              <w:jc w:val="center"/>
              <w:rPr>
                <w:rFonts w:ascii="Times New Roman" w:eastAsia="Times New Roman" w:hAnsi="Times New Roman" w:cs="Times New Roman"/>
                <w:b w:val="0"/>
                <w:bCs w:val="0"/>
                <w:color w:val="000000"/>
                <w:sz w:val="24"/>
                <w:szCs w:val="24"/>
                <w:shd w:val="clear" w:color="auto" w:fill="FFFFFF"/>
                <w:lang w:eastAsia="es-AR"/>
              </w:rPr>
            </w:pPr>
          </w:p>
          <w:p w:rsidR="00000629" w:rsidRPr="00000629" w:rsidRDefault="00000629" w:rsidP="00000629">
            <w:pPr>
              <w:jc w:val="center"/>
              <w:rPr>
                <w:rFonts w:ascii="Times New Roman" w:eastAsia="Times New Roman" w:hAnsi="Times New Roman" w:cs="Times New Roman"/>
                <w:b w:val="0"/>
                <w:bCs w:val="0"/>
                <w:color w:val="000000"/>
                <w:sz w:val="24"/>
                <w:szCs w:val="24"/>
                <w:shd w:val="clear" w:color="auto" w:fill="FFFFFF"/>
                <w:lang w:eastAsia="es-AR"/>
              </w:rPr>
            </w:pPr>
            <w:r w:rsidRPr="00000629">
              <w:rPr>
                <w:rFonts w:ascii="Times New Roman" w:eastAsia="Times New Roman" w:hAnsi="Times New Roman" w:cs="Times New Roman"/>
                <w:b w:val="0"/>
                <w:bCs w:val="0"/>
                <w:color w:val="000000"/>
                <w:sz w:val="24"/>
                <w:szCs w:val="24"/>
                <w:shd w:val="clear" w:color="auto" w:fill="FFFFFF"/>
                <w:lang w:eastAsia="es-AR"/>
              </w:rPr>
              <w:t>PROVINCIA</w:t>
            </w:r>
          </w:p>
        </w:tc>
        <w:tc>
          <w:tcPr>
            <w:tcW w:w="4247" w:type="dxa"/>
          </w:tcPr>
          <w:p w:rsidR="00000629" w:rsidRPr="00000629" w:rsidRDefault="00000629" w:rsidP="00000629">
            <w:pPr>
              <w:jc w:val="center"/>
              <w:cnfStyle w:val="100000000000"/>
              <w:rPr>
                <w:rFonts w:ascii="Times New Roman" w:eastAsia="Times New Roman" w:hAnsi="Times New Roman" w:cs="Times New Roman"/>
                <w:b w:val="0"/>
                <w:bCs w:val="0"/>
                <w:color w:val="000000"/>
                <w:sz w:val="24"/>
                <w:szCs w:val="24"/>
                <w:shd w:val="clear" w:color="auto" w:fill="FFFFFF"/>
                <w:lang w:eastAsia="es-AR"/>
              </w:rPr>
            </w:pPr>
            <w:r w:rsidRPr="00000629">
              <w:rPr>
                <w:rFonts w:ascii="Times New Roman" w:eastAsia="Times New Roman" w:hAnsi="Times New Roman" w:cs="Times New Roman"/>
                <w:b w:val="0"/>
                <w:bCs w:val="0"/>
                <w:color w:val="000000"/>
                <w:sz w:val="24"/>
                <w:szCs w:val="24"/>
                <w:shd w:val="clear" w:color="auto" w:fill="FFFFFF"/>
                <w:lang w:eastAsia="es-AR"/>
              </w:rPr>
              <w:t xml:space="preserve">Porcentaje de </w:t>
            </w:r>
            <w:proofErr w:type="spellStart"/>
            <w:r w:rsidRPr="00000629">
              <w:rPr>
                <w:rFonts w:ascii="Times New Roman" w:eastAsia="Times New Roman" w:hAnsi="Times New Roman" w:cs="Times New Roman"/>
                <w:b w:val="0"/>
                <w:bCs w:val="0"/>
                <w:color w:val="000000"/>
                <w:sz w:val="24"/>
                <w:szCs w:val="24"/>
                <w:shd w:val="clear" w:color="auto" w:fill="FFFFFF"/>
                <w:lang w:eastAsia="es-AR"/>
              </w:rPr>
              <w:t>NNyA</w:t>
            </w:r>
            <w:proofErr w:type="spellEnd"/>
            <w:r w:rsidRPr="00000629">
              <w:rPr>
                <w:rFonts w:ascii="Times New Roman" w:eastAsia="Times New Roman" w:hAnsi="Times New Roman" w:cs="Times New Roman"/>
                <w:b w:val="0"/>
                <w:bCs w:val="0"/>
                <w:color w:val="000000"/>
                <w:sz w:val="24"/>
                <w:szCs w:val="24"/>
                <w:shd w:val="clear" w:color="auto" w:fill="FFFFFF"/>
                <w:lang w:eastAsia="es-AR"/>
              </w:rPr>
              <w:t xml:space="preserve"> </w:t>
            </w:r>
            <w:r>
              <w:rPr>
                <w:rFonts w:ascii="Times New Roman" w:eastAsia="Times New Roman" w:hAnsi="Times New Roman" w:cs="Times New Roman"/>
                <w:b w:val="0"/>
                <w:bCs w:val="0"/>
                <w:color w:val="000000"/>
                <w:sz w:val="24"/>
                <w:szCs w:val="24"/>
                <w:shd w:val="clear" w:color="auto" w:fill="FFFFFF"/>
                <w:lang w:eastAsia="es-AR"/>
              </w:rPr>
              <w:t>que han hablado con desconocidos</w:t>
            </w:r>
          </w:p>
        </w:tc>
      </w:tr>
      <w:tr w:rsidR="00000629" w:rsidTr="00000629">
        <w:trPr>
          <w:cnfStyle w:val="000000100000"/>
        </w:trPr>
        <w:tc>
          <w:tcPr>
            <w:cnfStyle w:val="001000000000"/>
            <w:tcW w:w="4247" w:type="dxa"/>
          </w:tcPr>
          <w:p w:rsidR="00000629" w:rsidRDefault="00000629" w:rsidP="00A079C6">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Neuquén</w:t>
            </w:r>
          </w:p>
        </w:tc>
        <w:tc>
          <w:tcPr>
            <w:tcW w:w="4247" w:type="dxa"/>
          </w:tcPr>
          <w:p w:rsidR="00000629" w:rsidRDefault="00000629" w:rsidP="00A079C6">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79,9%</w:t>
            </w:r>
          </w:p>
        </w:tc>
      </w:tr>
      <w:tr w:rsidR="00000629" w:rsidTr="00000629">
        <w:tc>
          <w:tcPr>
            <w:cnfStyle w:val="001000000000"/>
            <w:tcW w:w="4247" w:type="dxa"/>
          </w:tcPr>
          <w:p w:rsidR="00000629" w:rsidRDefault="00000629" w:rsidP="00A079C6">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Jujuy</w:t>
            </w:r>
          </w:p>
        </w:tc>
        <w:tc>
          <w:tcPr>
            <w:tcW w:w="4247" w:type="dxa"/>
          </w:tcPr>
          <w:p w:rsidR="00000629" w:rsidRDefault="00000629" w:rsidP="00A079C6">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73,5%</w:t>
            </w:r>
          </w:p>
        </w:tc>
      </w:tr>
      <w:tr w:rsidR="00000629" w:rsidTr="00000629">
        <w:trPr>
          <w:cnfStyle w:val="000000100000"/>
        </w:trPr>
        <w:tc>
          <w:tcPr>
            <w:cnfStyle w:val="001000000000"/>
            <w:tcW w:w="4247" w:type="dxa"/>
          </w:tcPr>
          <w:p w:rsidR="00000629" w:rsidRDefault="00000629" w:rsidP="00A079C6">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Santiago del Estero</w:t>
            </w:r>
          </w:p>
        </w:tc>
        <w:tc>
          <w:tcPr>
            <w:tcW w:w="4247" w:type="dxa"/>
          </w:tcPr>
          <w:p w:rsidR="00000629" w:rsidRDefault="00000629" w:rsidP="00A079C6">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64,3%</w:t>
            </w:r>
          </w:p>
        </w:tc>
      </w:tr>
      <w:tr w:rsidR="00000629" w:rsidTr="00000629">
        <w:tc>
          <w:tcPr>
            <w:cnfStyle w:val="001000000000"/>
            <w:tcW w:w="4247" w:type="dxa"/>
          </w:tcPr>
          <w:p w:rsidR="00000629" w:rsidRDefault="00000629" w:rsidP="00A079C6">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Tucumán</w:t>
            </w:r>
          </w:p>
        </w:tc>
        <w:tc>
          <w:tcPr>
            <w:tcW w:w="4247" w:type="dxa"/>
          </w:tcPr>
          <w:p w:rsidR="00000629" w:rsidRDefault="00000629" w:rsidP="00A079C6">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59,4%</w:t>
            </w:r>
          </w:p>
        </w:tc>
      </w:tr>
      <w:tr w:rsidR="00000629" w:rsidTr="00000629">
        <w:trPr>
          <w:cnfStyle w:val="000000100000"/>
        </w:trPr>
        <w:tc>
          <w:tcPr>
            <w:cnfStyle w:val="001000000000"/>
            <w:tcW w:w="4247" w:type="dxa"/>
          </w:tcPr>
          <w:p w:rsidR="00000629" w:rsidRDefault="00000629" w:rsidP="00A079C6">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R</w:t>
            </w:r>
            <w:r w:rsidR="00EC3636">
              <w:rPr>
                <w:rFonts w:ascii="Times New Roman" w:eastAsia="Times New Roman" w:hAnsi="Times New Roman" w:cs="Times New Roman"/>
                <w:bCs w:val="0"/>
                <w:color w:val="000000"/>
                <w:sz w:val="24"/>
                <w:szCs w:val="24"/>
                <w:shd w:val="clear" w:color="auto" w:fill="FFFFFF"/>
                <w:lang w:eastAsia="es-AR"/>
              </w:rPr>
              <w:t>í</w:t>
            </w:r>
            <w:r>
              <w:rPr>
                <w:rFonts w:ascii="Times New Roman" w:eastAsia="Times New Roman" w:hAnsi="Times New Roman" w:cs="Times New Roman"/>
                <w:bCs w:val="0"/>
                <w:color w:val="000000"/>
                <w:sz w:val="24"/>
                <w:szCs w:val="24"/>
                <w:shd w:val="clear" w:color="auto" w:fill="FFFFFF"/>
                <w:lang w:eastAsia="es-AR"/>
              </w:rPr>
              <w:t>o Negro</w:t>
            </w:r>
          </w:p>
        </w:tc>
        <w:tc>
          <w:tcPr>
            <w:tcW w:w="4247" w:type="dxa"/>
          </w:tcPr>
          <w:p w:rsidR="00000629" w:rsidRDefault="00000629" w:rsidP="00A079C6">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59%</w:t>
            </w:r>
          </w:p>
        </w:tc>
      </w:tr>
      <w:tr w:rsidR="00000629" w:rsidTr="00000629">
        <w:tc>
          <w:tcPr>
            <w:cnfStyle w:val="001000000000"/>
            <w:tcW w:w="4247" w:type="dxa"/>
          </w:tcPr>
          <w:p w:rsidR="00000629" w:rsidRDefault="00000629" w:rsidP="00A079C6">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San Luis</w:t>
            </w:r>
          </w:p>
        </w:tc>
        <w:tc>
          <w:tcPr>
            <w:tcW w:w="4247" w:type="dxa"/>
          </w:tcPr>
          <w:p w:rsidR="00000629" w:rsidRDefault="00000629" w:rsidP="00A079C6">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57,3%</w:t>
            </w:r>
          </w:p>
        </w:tc>
      </w:tr>
      <w:tr w:rsidR="00000629" w:rsidTr="00000629">
        <w:trPr>
          <w:cnfStyle w:val="000000100000"/>
        </w:trPr>
        <w:tc>
          <w:tcPr>
            <w:cnfStyle w:val="001000000000"/>
            <w:tcW w:w="4247" w:type="dxa"/>
          </w:tcPr>
          <w:p w:rsidR="00000629" w:rsidRDefault="00000629" w:rsidP="00A079C6">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Córdoba</w:t>
            </w:r>
          </w:p>
        </w:tc>
        <w:tc>
          <w:tcPr>
            <w:tcW w:w="4247" w:type="dxa"/>
          </w:tcPr>
          <w:p w:rsidR="00000629" w:rsidRDefault="00000629" w:rsidP="00A079C6">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56,3%</w:t>
            </w:r>
          </w:p>
        </w:tc>
      </w:tr>
      <w:tr w:rsidR="00000629" w:rsidTr="00000629">
        <w:tc>
          <w:tcPr>
            <w:cnfStyle w:val="001000000000"/>
            <w:tcW w:w="4247" w:type="dxa"/>
          </w:tcPr>
          <w:p w:rsidR="00000629" w:rsidRDefault="00000629" w:rsidP="00A079C6">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Chaco</w:t>
            </w:r>
          </w:p>
        </w:tc>
        <w:tc>
          <w:tcPr>
            <w:tcW w:w="4247" w:type="dxa"/>
          </w:tcPr>
          <w:p w:rsidR="00000629" w:rsidRDefault="00000629" w:rsidP="00A079C6">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55,8%</w:t>
            </w:r>
          </w:p>
        </w:tc>
      </w:tr>
      <w:tr w:rsidR="00000629" w:rsidTr="00000629">
        <w:trPr>
          <w:cnfStyle w:val="000000100000"/>
        </w:trPr>
        <w:tc>
          <w:tcPr>
            <w:cnfStyle w:val="001000000000"/>
            <w:tcW w:w="4247" w:type="dxa"/>
          </w:tcPr>
          <w:p w:rsidR="00000629" w:rsidRDefault="00000629" w:rsidP="00A079C6">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Entre R</w:t>
            </w:r>
            <w:r w:rsidR="00EC3636">
              <w:rPr>
                <w:rFonts w:ascii="Times New Roman" w:eastAsia="Times New Roman" w:hAnsi="Times New Roman" w:cs="Times New Roman"/>
                <w:bCs w:val="0"/>
                <w:color w:val="000000"/>
                <w:sz w:val="24"/>
                <w:szCs w:val="24"/>
                <w:shd w:val="clear" w:color="auto" w:fill="FFFFFF"/>
                <w:lang w:eastAsia="es-AR"/>
              </w:rPr>
              <w:t>í</w:t>
            </w:r>
            <w:r>
              <w:rPr>
                <w:rFonts w:ascii="Times New Roman" w:eastAsia="Times New Roman" w:hAnsi="Times New Roman" w:cs="Times New Roman"/>
                <w:bCs w:val="0"/>
                <w:color w:val="000000"/>
                <w:sz w:val="24"/>
                <w:szCs w:val="24"/>
                <w:shd w:val="clear" w:color="auto" w:fill="FFFFFF"/>
                <w:lang w:eastAsia="es-AR"/>
              </w:rPr>
              <w:t>os</w:t>
            </w:r>
          </w:p>
        </w:tc>
        <w:tc>
          <w:tcPr>
            <w:tcW w:w="4247" w:type="dxa"/>
          </w:tcPr>
          <w:p w:rsidR="00000629" w:rsidRDefault="00000629" w:rsidP="00A079C6">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50,7%</w:t>
            </w:r>
          </w:p>
        </w:tc>
      </w:tr>
      <w:tr w:rsidR="00000629" w:rsidTr="00000629">
        <w:tc>
          <w:tcPr>
            <w:cnfStyle w:val="001000000000"/>
            <w:tcW w:w="4247" w:type="dxa"/>
          </w:tcPr>
          <w:p w:rsidR="00000629" w:rsidRDefault="00755EC3" w:rsidP="00A079C6">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Mendoza</w:t>
            </w:r>
          </w:p>
        </w:tc>
        <w:tc>
          <w:tcPr>
            <w:tcW w:w="4247" w:type="dxa"/>
          </w:tcPr>
          <w:p w:rsidR="00000629" w:rsidRDefault="00755EC3" w:rsidP="00A079C6">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40,2%</w:t>
            </w:r>
          </w:p>
        </w:tc>
      </w:tr>
      <w:tr w:rsidR="00755EC3" w:rsidTr="00000629">
        <w:trPr>
          <w:cnfStyle w:val="000000100000"/>
        </w:trPr>
        <w:tc>
          <w:tcPr>
            <w:cnfStyle w:val="001000000000"/>
            <w:tcW w:w="4247" w:type="dxa"/>
          </w:tcPr>
          <w:p w:rsidR="00755EC3" w:rsidRDefault="00755EC3" w:rsidP="00755EC3">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Buenos Aires</w:t>
            </w:r>
          </w:p>
        </w:tc>
        <w:tc>
          <w:tcPr>
            <w:tcW w:w="4247" w:type="dxa"/>
          </w:tcPr>
          <w:p w:rsidR="00755EC3" w:rsidRDefault="00755EC3" w:rsidP="00755EC3">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37,9%</w:t>
            </w:r>
          </w:p>
        </w:tc>
      </w:tr>
      <w:tr w:rsidR="00000629" w:rsidTr="00000629">
        <w:tc>
          <w:tcPr>
            <w:cnfStyle w:val="001000000000"/>
            <w:tcW w:w="4247" w:type="dxa"/>
          </w:tcPr>
          <w:p w:rsidR="00000629" w:rsidRDefault="00000629" w:rsidP="00A079C6">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Tierra del Fuego</w:t>
            </w:r>
          </w:p>
        </w:tc>
        <w:tc>
          <w:tcPr>
            <w:tcW w:w="4247" w:type="dxa"/>
          </w:tcPr>
          <w:p w:rsidR="00000629" w:rsidRDefault="00000629" w:rsidP="00A079C6">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21,6%</w:t>
            </w:r>
          </w:p>
        </w:tc>
      </w:tr>
    </w:tbl>
    <w:p w:rsidR="00000629" w:rsidRDefault="00000629" w:rsidP="00A079C6">
      <w:pPr>
        <w:spacing w:after="0" w:line="240" w:lineRule="auto"/>
        <w:rPr>
          <w:rFonts w:ascii="Times New Roman" w:eastAsia="Times New Roman" w:hAnsi="Times New Roman" w:cs="Times New Roman"/>
          <w:bCs/>
          <w:color w:val="000000"/>
          <w:sz w:val="24"/>
          <w:szCs w:val="24"/>
          <w:shd w:val="clear" w:color="auto" w:fill="FFFFFF"/>
          <w:lang w:eastAsia="es-AR"/>
        </w:rPr>
      </w:pPr>
    </w:p>
    <w:p w:rsidR="00011F51" w:rsidRDefault="00011F51" w:rsidP="00DB5E28">
      <w:pPr>
        <w:spacing w:after="0" w:line="240" w:lineRule="auto"/>
        <w:rPr>
          <w:rFonts w:ascii="Times New Roman" w:eastAsia="Times New Roman" w:hAnsi="Times New Roman" w:cs="Times New Roman"/>
          <w:b/>
          <w:bCs/>
          <w:color w:val="000000"/>
          <w:sz w:val="24"/>
          <w:szCs w:val="24"/>
          <w:shd w:val="clear" w:color="auto" w:fill="FFFFFF"/>
          <w:lang w:eastAsia="es-AR"/>
        </w:rPr>
      </w:pPr>
    </w:p>
    <w:p w:rsidR="00011F51" w:rsidRDefault="00011F51" w:rsidP="00DB5E28">
      <w:pPr>
        <w:spacing w:after="0" w:line="240" w:lineRule="auto"/>
        <w:rPr>
          <w:rFonts w:ascii="Times New Roman" w:eastAsia="Times New Roman" w:hAnsi="Times New Roman" w:cs="Times New Roman"/>
          <w:b/>
          <w:bCs/>
          <w:color w:val="000000"/>
          <w:sz w:val="24"/>
          <w:szCs w:val="24"/>
          <w:shd w:val="clear" w:color="auto" w:fill="FFFFFF"/>
          <w:lang w:eastAsia="es-AR"/>
        </w:rPr>
      </w:pPr>
    </w:p>
    <w:p w:rsidR="00000629" w:rsidRDefault="00000629" w:rsidP="00DB5E28">
      <w:pPr>
        <w:spacing w:after="0" w:line="240" w:lineRule="auto"/>
        <w:rPr>
          <w:rFonts w:ascii="Times New Roman" w:eastAsia="Times New Roman" w:hAnsi="Times New Roman" w:cs="Times New Roman"/>
          <w:b/>
          <w:bCs/>
          <w:color w:val="000000"/>
          <w:sz w:val="24"/>
          <w:szCs w:val="24"/>
          <w:shd w:val="clear" w:color="auto" w:fill="FFFFFF"/>
          <w:lang w:eastAsia="es-AR"/>
        </w:rPr>
      </w:pPr>
      <w:r>
        <w:rPr>
          <w:rFonts w:ascii="Times New Roman" w:eastAsia="Times New Roman" w:hAnsi="Times New Roman" w:cs="Times New Roman"/>
          <w:b/>
          <w:bCs/>
          <w:color w:val="000000"/>
          <w:sz w:val="24"/>
          <w:szCs w:val="24"/>
          <w:shd w:val="clear" w:color="auto" w:fill="FFFFFF"/>
          <w:lang w:eastAsia="es-AR"/>
        </w:rPr>
        <w:t xml:space="preserve">Noviazgos </w:t>
      </w:r>
      <w:r w:rsidR="003C4302">
        <w:rPr>
          <w:rFonts w:ascii="Times New Roman" w:eastAsia="Times New Roman" w:hAnsi="Times New Roman" w:cs="Times New Roman"/>
          <w:b/>
          <w:bCs/>
          <w:color w:val="000000"/>
          <w:sz w:val="24"/>
          <w:szCs w:val="24"/>
          <w:shd w:val="clear" w:color="auto" w:fill="FFFFFF"/>
          <w:lang w:eastAsia="es-AR"/>
        </w:rPr>
        <w:t>a través de juegos online y redes sociales</w:t>
      </w:r>
    </w:p>
    <w:p w:rsidR="00F76A28" w:rsidRDefault="00F76A28" w:rsidP="00DB5E28">
      <w:pPr>
        <w:spacing w:after="0" w:line="240" w:lineRule="auto"/>
        <w:rPr>
          <w:rFonts w:ascii="Times New Roman" w:eastAsia="Times New Roman" w:hAnsi="Times New Roman" w:cs="Times New Roman"/>
          <w:b/>
          <w:bCs/>
          <w:color w:val="000000"/>
          <w:sz w:val="24"/>
          <w:szCs w:val="24"/>
          <w:shd w:val="clear" w:color="auto" w:fill="FFFFFF"/>
          <w:lang w:eastAsia="es-AR"/>
        </w:rPr>
      </w:pPr>
    </w:p>
    <w:p w:rsidR="00F76A28" w:rsidRPr="00F76A28" w:rsidRDefault="00F76A28" w:rsidP="00DB5E28">
      <w:pPr>
        <w:spacing w:after="0" w:line="240" w:lineRule="auto"/>
        <w:rPr>
          <w:rFonts w:ascii="Times New Roman" w:eastAsia="Times New Roman" w:hAnsi="Times New Roman" w:cs="Times New Roman"/>
          <w:color w:val="000000"/>
          <w:sz w:val="24"/>
          <w:szCs w:val="24"/>
          <w:shd w:val="clear" w:color="auto" w:fill="FFFFFF"/>
          <w:lang w:eastAsia="es-AR"/>
        </w:rPr>
      </w:pPr>
      <w:r w:rsidRPr="00F76A28">
        <w:rPr>
          <w:rFonts w:ascii="Times New Roman" w:eastAsia="Times New Roman" w:hAnsi="Times New Roman" w:cs="Times New Roman"/>
          <w:color w:val="000000"/>
          <w:sz w:val="24"/>
          <w:szCs w:val="24"/>
          <w:shd w:val="clear" w:color="auto" w:fill="FFFFFF"/>
          <w:lang w:eastAsia="es-AR"/>
        </w:rPr>
        <w:t xml:space="preserve">Encontramos en las plataformas de juegos online una migración significativa y </w:t>
      </w:r>
      <w:r w:rsidR="006D5638">
        <w:rPr>
          <w:rFonts w:ascii="Times New Roman" w:eastAsia="Times New Roman" w:hAnsi="Times New Roman" w:cs="Times New Roman"/>
          <w:color w:val="000000"/>
          <w:sz w:val="24"/>
          <w:szCs w:val="24"/>
          <w:shd w:val="clear" w:color="auto" w:fill="FFFFFF"/>
          <w:lang w:eastAsia="es-AR"/>
        </w:rPr>
        <w:t xml:space="preserve">del </w:t>
      </w:r>
      <w:r w:rsidRPr="00F76A28">
        <w:rPr>
          <w:rFonts w:ascii="Times New Roman" w:eastAsia="Times New Roman" w:hAnsi="Times New Roman" w:cs="Times New Roman"/>
          <w:color w:val="000000"/>
          <w:sz w:val="24"/>
          <w:szCs w:val="24"/>
          <w:shd w:val="clear" w:color="auto" w:fill="FFFFFF"/>
          <w:lang w:eastAsia="es-AR"/>
        </w:rPr>
        <w:t xml:space="preserve">accionar por parte de los delincuentes sexuales, que tuvo </w:t>
      </w:r>
      <w:r w:rsidR="003D5C20">
        <w:rPr>
          <w:rFonts w:ascii="Times New Roman" w:eastAsia="Times New Roman" w:hAnsi="Times New Roman" w:cs="Times New Roman"/>
          <w:color w:val="000000"/>
          <w:sz w:val="24"/>
          <w:szCs w:val="24"/>
          <w:shd w:val="clear" w:color="auto" w:fill="FFFFFF"/>
          <w:lang w:eastAsia="es-AR"/>
        </w:rPr>
        <w:t xml:space="preserve">una fuerte preponderancia </w:t>
      </w:r>
      <w:r w:rsidRPr="00F76A28">
        <w:rPr>
          <w:rFonts w:ascii="Times New Roman" w:eastAsia="Times New Roman" w:hAnsi="Times New Roman" w:cs="Times New Roman"/>
          <w:color w:val="000000"/>
          <w:sz w:val="24"/>
          <w:szCs w:val="24"/>
          <w:shd w:val="clear" w:color="auto" w:fill="FFFFFF"/>
          <w:lang w:eastAsia="es-AR"/>
        </w:rPr>
        <w:t xml:space="preserve">en la pandemia. </w:t>
      </w:r>
      <w:r>
        <w:rPr>
          <w:rFonts w:ascii="Times New Roman" w:eastAsia="Times New Roman" w:hAnsi="Times New Roman" w:cs="Times New Roman"/>
          <w:color w:val="000000"/>
          <w:sz w:val="24"/>
          <w:szCs w:val="24"/>
          <w:shd w:val="clear" w:color="auto" w:fill="FFFFFF"/>
          <w:lang w:eastAsia="es-AR"/>
        </w:rPr>
        <w:t xml:space="preserve">Bajo presiones psicológicas y </w:t>
      </w:r>
      <w:r w:rsidR="002800B0">
        <w:rPr>
          <w:rFonts w:ascii="Times New Roman" w:eastAsia="Times New Roman" w:hAnsi="Times New Roman" w:cs="Times New Roman"/>
          <w:color w:val="000000"/>
          <w:sz w:val="24"/>
          <w:szCs w:val="24"/>
          <w:shd w:val="clear" w:color="auto" w:fill="FFFFFF"/>
          <w:lang w:eastAsia="es-AR"/>
        </w:rPr>
        <w:t xml:space="preserve">diferentes </w:t>
      </w:r>
      <w:r>
        <w:rPr>
          <w:rFonts w:ascii="Times New Roman" w:eastAsia="Times New Roman" w:hAnsi="Times New Roman" w:cs="Times New Roman"/>
          <w:color w:val="000000"/>
          <w:sz w:val="24"/>
          <w:szCs w:val="24"/>
          <w:shd w:val="clear" w:color="auto" w:fill="FFFFFF"/>
          <w:lang w:eastAsia="es-AR"/>
        </w:rPr>
        <w:t>mecanismo</w:t>
      </w:r>
      <w:r w:rsidR="002800B0">
        <w:rPr>
          <w:rFonts w:ascii="Times New Roman" w:eastAsia="Times New Roman" w:hAnsi="Times New Roman" w:cs="Times New Roman"/>
          <w:color w:val="000000"/>
          <w:sz w:val="24"/>
          <w:szCs w:val="24"/>
          <w:shd w:val="clear" w:color="auto" w:fill="FFFFFF"/>
          <w:lang w:eastAsia="es-AR"/>
        </w:rPr>
        <w:t>s</w:t>
      </w:r>
      <w:r>
        <w:rPr>
          <w:rFonts w:ascii="Times New Roman" w:eastAsia="Times New Roman" w:hAnsi="Times New Roman" w:cs="Times New Roman"/>
          <w:color w:val="000000"/>
          <w:sz w:val="24"/>
          <w:szCs w:val="24"/>
          <w:shd w:val="clear" w:color="auto" w:fill="FFFFFF"/>
          <w:lang w:eastAsia="es-AR"/>
        </w:rPr>
        <w:t xml:space="preserve"> de manipulación, el pedófilo emplea estrategias</w:t>
      </w:r>
      <w:r w:rsidR="003D5C20">
        <w:rPr>
          <w:rFonts w:ascii="Times New Roman" w:eastAsia="Times New Roman" w:hAnsi="Times New Roman" w:cs="Times New Roman"/>
          <w:color w:val="000000"/>
          <w:sz w:val="24"/>
          <w:szCs w:val="24"/>
          <w:shd w:val="clear" w:color="auto" w:fill="FFFFFF"/>
          <w:lang w:eastAsia="es-AR"/>
        </w:rPr>
        <w:t xml:space="preserve"> mediante preguntas</w:t>
      </w:r>
      <w:r>
        <w:rPr>
          <w:rFonts w:ascii="Times New Roman" w:eastAsia="Times New Roman" w:hAnsi="Times New Roman" w:cs="Times New Roman"/>
          <w:color w:val="000000"/>
          <w:sz w:val="24"/>
          <w:szCs w:val="24"/>
          <w:shd w:val="clear" w:color="auto" w:fill="FFFFFF"/>
          <w:lang w:eastAsia="es-AR"/>
        </w:rPr>
        <w:t xml:space="preserve"> tales como: “¿</w:t>
      </w:r>
      <w:r w:rsidR="00492D1D">
        <w:rPr>
          <w:rFonts w:ascii="Times New Roman" w:eastAsia="Times New Roman" w:hAnsi="Times New Roman" w:cs="Times New Roman"/>
          <w:color w:val="000000"/>
          <w:sz w:val="24"/>
          <w:szCs w:val="24"/>
          <w:shd w:val="clear" w:color="auto" w:fill="FFFFFF"/>
          <w:lang w:eastAsia="es-AR"/>
        </w:rPr>
        <w:t>po</w:t>
      </w:r>
      <w:r>
        <w:rPr>
          <w:rFonts w:ascii="Times New Roman" w:eastAsia="Times New Roman" w:hAnsi="Times New Roman" w:cs="Times New Roman"/>
          <w:color w:val="000000"/>
          <w:sz w:val="24"/>
          <w:szCs w:val="24"/>
          <w:shd w:val="clear" w:color="auto" w:fill="FFFFFF"/>
          <w:lang w:eastAsia="es-AR"/>
        </w:rPr>
        <w:t xml:space="preserve">r qué no me envías una foto, significa que no soy el amor de tu vida? </w:t>
      </w:r>
      <w:r w:rsidR="008B5FC0">
        <w:rPr>
          <w:rFonts w:ascii="Times New Roman" w:eastAsia="Times New Roman" w:hAnsi="Times New Roman" w:cs="Times New Roman"/>
          <w:color w:val="000000"/>
          <w:sz w:val="24"/>
          <w:szCs w:val="24"/>
          <w:shd w:val="clear" w:color="auto" w:fill="FFFFFF"/>
          <w:lang w:eastAsia="es-AR"/>
        </w:rPr>
        <w:t xml:space="preserve"> o </w:t>
      </w:r>
      <w:r w:rsidR="001917AF">
        <w:rPr>
          <w:rFonts w:ascii="Times New Roman" w:eastAsia="Times New Roman" w:hAnsi="Times New Roman" w:cs="Times New Roman"/>
          <w:color w:val="000000"/>
          <w:sz w:val="24"/>
          <w:szCs w:val="24"/>
          <w:shd w:val="clear" w:color="auto" w:fill="FFFFFF"/>
          <w:lang w:eastAsia="es-AR"/>
        </w:rPr>
        <w:t xml:space="preserve">expresiones tales como: </w:t>
      </w:r>
      <w:r>
        <w:rPr>
          <w:rFonts w:ascii="Times New Roman" w:eastAsia="Times New Roman" w:hAnsi="Times New Roman" w:cs="Times New Roman"/>
          <w:color w:val="000000"/>
          <w:sz w:val="24"/>
          <w:szCs w:val="24"/>
          <w:shd w:val="clear" w:color="auto" w:fill="FFFFFF"/>
          <w:lang w:eastAsia="es-AR"/>
        </w:rPr>
        <w:t>“</w:t>
      </w:r>
      <w:r w:rsidR="00492D1D">
        <w:rPr>
          <w:rFonts w:ascii="Times New Roman" w:eastAsia="Times New Roman" w:hAnsi="Times New Roman" w:cs="Times New Roman"/>
          <w:color w:val="000000"/>
          <w:sz w:val="24"/>
          <w:szCs w:val="24"/>
          <w:shd w:val="clear" w:color="auto" w:fill="FFFFFF"/>
          <w:lang w:eastAsia="es-AR"/>
        </w:rPr>
        <w:t>s</w:t>
      </w:r>
      <w:r>
        <w:rPr>
          <w:rFonts w:ascii="Times New Roman" w:eastAsia="Times New Roman" w:hAnsi="Times New Roman" w:cs="Times New Roman"/>
          <w:color w:val="000000"/>
          <w:sz w:val="24"/>
          <w:szCs w:val="24"/>
          <w:shd w:val="clear" w:color="auto" w:fill="FFFFFF"/>
          <w:lang w:eastAsia="es-AR"/>
        </w:rPr>
        <w:t>i no me mandas un video quiere decir que no me amas más”</w:t>
      </w:r>
      <w:r w:rsidR="00492D1D">
        <w:rPr>
          <w:rFonts w:ascii="Times New Roman" w:eastAsia="Times New Roman" w:hAnsi="Times New Roman" w:cs="Times New Roman"/>
          <w:color w:val="000000"/>
          <w:sz w:val="24"/>
          <w:szCs w:val="24"/>
          <w:shd w:val="clear" w:color="auto" w:fill="FFFFFF"/>
          <w:lang w:eastAsia="es-AR"/>
        </w:rPr>
        <w:t>.</w:t>
      </w:r>
    </w:p>
    <w:p w:rsidR="0035230F" w:rsidRDefault="0035230F" w:rsidP="0035230F">
      <w:pPr>
        <w:spacing w:after="0" w:line="240" w:lineRule="auto"/>
        <w:jc w:val="both"/>
        <w:rPr>
          <w:rFonts w:ascii="Times New Roman" w:eastAsia="Times New Roman" w:hAnsi="Times New Roman" w:cs="Times New Roman"/>
          <w:b/>
          <w:bCs/>
          <w:color w:val="000000"/>
          <w:sz w:val="24"/>
          <w:szCs w:val="24"/>
          <w:lang w:eastAsia="es-AR"/>
        </w:rPr>
      </w:pPr>
    </w:p>
    <w:p w:rsidR="001A101F" w:rsidRDefault="001A101F" w:rsidP="0035230F">
      <w:pPr>
        <w:spacing w:after="0" w:line="240" w:lineRule="auto"/>
        <w:jc w:val="both"/>
        <w:rPr>
          <w:rFonts w:ascii="Times New Roman" w:eastAsia="Times New Roman" w:hAnsi="Times New Roman" w:cs="Times New Roman"/>
          <w:i/>
          <w:iCs/>
          <w:color w:val="000000"/>
          <w:sz w:val="24"/>
          <w:szCs w:val="24"/>
          <w:lang w:eastAsia="es-AR"/>
        </w:rPr>
      </w:pPr>
      <w:r w:rsidRPr="00A079C6">
        <w:rPr>
          <w:rFonts w:ascii="Times New Roman" w:eastAsia="Times New Roman" w:hAnsi="Times New Roman" w:cs="Times New Roman"/>
          <w:i/>
          <w:iCs/>
          <w:color w:val="000000"/>
          <w:sz w:val="24"/>
          <w:szCs w:val="24"/>
          <w:lang w:eastAsia="es-AR"/>
        </w:rPr>
        <w:t xml:space="preserve">“1 de cada 3 </w:t>
      </w:r>
      <w:proofErr w:type="spellStart"/>
      <w:r w:rsidRPr="00A079C6">
        <w:rPr>
          <w:rFonts w:ascii="Times New Roman" w:eastAsia="Times New Roman" w:hAnsi="Times New Roman" w:cs="Times New Roman"/>
          <w:i/>
          <w:iCs/>
          <w:color w:val="000000"/>
          <w:sz w:val="24"/>
          <w:szCs w:val="24"/>
          <w:lang w:eastAsia="es-AR"/>
        </w:rPr>
        <w:t>NNyA</w:t>
      </w:r>
      <w:proofErr w:type="spellEnd"/>
      <w:r w:rsidRPr="00A079C6">
        <w:rPr>
          <w:rFonts w:ascii="Times New Roman" w:eastAsia="Times New Roman" w:hAnsi="Times New Roman" w:cs="Times New Roman"/>
          <w:i/>
          <w:iCs/>
          <w:color w:val="000000"/>
          <w:sz w:val="24"/>
          <w:szCs w:val="24"/>
          <w:lang w:eastAsia="es-AR"/>
        </w:rPr>
        <w:t xml:space="preserve"> recibieron propuestas de noviazgo por parte de desconocidos</w:t>
      </w:r>
      <w:r w:rsidR="00F92100" w:rsidRPr="00A079C6">
        <w:rPr>
          <w:rFonts w:ascii="Times New Roman" w:eastAsia="Times New Roman" w:hAnsi="Times New Roman" w:cs="Times New Roman"/>
          <w:i/>
          <w:iCs/>
          <w:color w:val="000000"/>
          <w:sz w:val="24"/>
          <w:szCs w:val="24"/>
          <w:lang w:eastAsia="es-AR"/>
        </w:rPr>
        <w:t xml:space="preserve"> a través</w:t>
      </w:r>
      <w:r w:rsidR="00AE3EB0">
        <w:rPr>
          <w:rFonts w:ascii="Times New Roman" w:eastAsia="Times New Roman" w:hAnsi="Times New Roman" w:cs="Times New Roman"/>
          <w:i/>
          <w:iCs/>
          <w:color w:val="000000"/>
          <w:sz w:val="24"/>
          <w:szCs w:val="24"/>
          <w:lang w:eastAsia="es-AR"/>
        </w:rPr>
        <w:t xml:space="preserve"> de</w:t>
      </w:r>
      <w:r w:rsidRPr="00A079C6">
        <w:rPr>
          <w:rFonts w:ascii="Times New Roman" w:eastAsia="Times New Roman" w:hAnsi="Times New Roman" w:cs="Times New Roman"/>
          <w:i/>
          <w:iCs/>
          <w:color w:val="000000"/>
          <w:sz w:val="24"/>
          <w:szCs w:val="24"/>
          <w:lang w:eastAsia="es-AR"/>
        </w:rPr>
        <w:t xml:space="preserve"> medios digitales”</w:t>
      </w:r>
      <w:r w:rsidR="003D5C20">
        <w:rPr>
          <w:rFonts w:ascii="Times New Roman" w:eastAsia="Times New Roman" w:hAnsi="Times New Roman" w:cs="Times New Roman"/>
          <w:i/>
          <w:iCs/>
          <w:color w:val="000000"/>
          <w:sz w:val="24"/>
          <w:szCs w:val="24"/>
          <w:lang w:eastAsia="es-AR"/>
        </w:rPr>
        <w:t xml:space="preserve"> *bajo la pregunta de “¿</w:t>
      </w:r>
      <w:proofErr w:type="spellStart"/>
      <w:r w:rsidR="000170C5">
        <w:rPr>
          <w:rFonts w:ascii="Times New Roman" w:eastAsia="Times New Roman" w:hAnsi="Times New Roman" w:cs="Times New Roman"/>
          <w:i/>
          <w:iCs/>
          <w:color w:val="000000"/>
          <w:sz w:val="24"/>
          <w:szCs w:val="24"/>
          <w:lang w:eastAsia="es-AR"/>
        </w:rPr>
        <w:t>q</w:t>
      </w:r>
      <w:r w:rsidR="003D5C20">
        <w:rPr>
          <w:rFonts w:ascii="Times New Roman" w:eastAsia="Times New Roman" w:hAnsi="Times New Roman" w:cs="Times New Roman"/>
          <w:i/>
          <w:iCs/>
          <w:color w:val="000000"/>
          <w:sz w:val="24"/>
          <w:szCs w:val="24"/>
          <w:lang w:eastAsia="es-AR"/>
        </w:rPr>
        <w:t>uer</w:t>
      </w:r>
      <w:r w:rsidR="000170C5">
        <w:rPr>
          <w:rFonts w:ascii="Times New Roman" w:eastAsia="Times New Roman" w:hAnsi="Times New Roman" w:cs="Times New Roman"/>
          <w:i/>
          <w:iCs/>
          <w:color w:val="000000"/>
          <w:sz w:val="24"/>
          <w:szCs w:val="24"/>
          <w:lang w:eastAsia="es-AR"/>
        </w:rPr>
        <w:t>é</w:t>
      </w:r>
      <w:r w:rsidR="003D5C20">
        <w:rPr>
          <w:rFonts w:ascii="Times New Roman" w:eastAsia="Times New Roman" w:hAnsi="Times New Roman" w:cs="Times New Roman"/>
          <w:i/>
          <w:iCs/>
          <w:color w:val="000000"/>
          <w:sz w:val="24"/>
          <w:szCs w:val="24"/>
          <w:lang w:eastAsia="es-AR"/>
        </w:rPr>
        <w:t>s</w:t>
      </w:r>
      <w:proofErr w:type="spellEnd"/>
      <w:r w:rsidR="003D5C20">
        <w:rPr>
          <w:rFonts w:ascii="Times New Roman" w:eastAsia="Times New Roman" w:hAnsi="Times New Roman" w:cs="Times New Roman"/>
          <w:i/>
          <w:iCs/>
          <w:color w:val="000000"/>
          <w:sz w:val="24"/>
          <w:szCs w:val="24"/>
          <w:lang w:eastAsia="es-AR"/>
        </w:rPr>
        <w:t xml:space="preserve"> ser mi novia/o?” principalmente en las plataformas de </w:t>
      </w:r>
      <w:proofErr w:type="spellStart"/>
      <w:r w:rsidR="003D5C20">
        <w:rPr>
          <w:rFonts w:ascii="Times New Roman" w:eastAsia="Times New Roman" w:hAnsi="Times New Roman" w:cs="Times New Roman"/>
          <w:i/>
          <w:iCs/>
          <w:color w:val="000000"/>
          <w:sz w:val="24"/>
          <w:szCs w:val="24"/>
          <w:lang w:eastAsia="es-AR"/>
        </w:rPr>
        <w:t>Roblox</w:t>
      </w:r>
      <w:proofErr w:type="spellEnd"/>
      <w:r w:rsidR="003D5C20">
        <w:rPr>
          <w:rFonts w:ascii="Times New Roman" w:eastAsia="Times New Roman" w:hAnsi="Times New Roman" w:cs="Times New Roman"/>
          <w:i/>
          <w:iCs/>
          <w:color w:val="000000"/>
          <w:sz w:val="24"/>
          <w:szCs w:val="24"/>
          <w:lang w:eastAsia="es-AR"/>
        </w:rPr>
        <w:t xml:space="preserve"> y </w:t>
      </w:r>
      <w:proofErr w:type="spellStart"/>
      <w:r w:rsidR="003D5C20">
        <w:rPr>
          <w:rFonts w:ascii="Times New Roman" w:eastAsia="Times New Roman" w:hAnsi="Times New Roman" w:cs="Times New Roman"/>
          <w:i/>
          <w:iCs/>
          <w:color w:val="000000"/>
          <w:sz w:val="24"/>
          <w:szCs w:val="24"/>
          <w:lang w:eastAsia="es-AR"/>
        </w:rPr>
        <w:t>Among</w:t>
      </w:r>
      <w:proofErr w:type="spellEnd"/>
      <w:r w:rsidR="003D5C20">
        <w:rPr>
          <w:rFonts w:ascii="Times New Roman" w:eastAsia="Times New Roman" w:hAnsi="Times New Roman" w:cs="Times New Roman"/>
          <w:i/>
          <w:iCs/>
          <w:color w:val="000000"/>
          <w:sz w:val="24"/>
          <w:szCs w:val="24"/>
          <w:lang w:eastAsia="es-AR"/>
        </w:rPr>
        <w:t xml:space="preserve"> </w:t>
      </w:r>
      <w:proofErr w:type="spellStart"/>
      <w:r w:rsidR="003D5C20">
        <w:rPr>
          <w:rFonts w:ascii="Times New Roman" w:eastAsia="Times New Roman" w:hAnsi="Times New Roman" w:cs="Times New Roman"/>
          <w:i/>
          <w:iCs/>
          <w:color w:val="000000"/>
          <w:sz w:val="24"/>
          <w:szCs w:val="24"/>
          <w:lang w:eastAsia="es-AR"/>
        </w:rPr>
        <w:t>U</w:t>
      </w:r>
      <w:r w:rsidR="002800B0">
        <w:rPr>
          <w:rFonts w:ascii="Times New Roman" w:eastAsia="Times New Roman" w:hAnsi="Times New Roman" w:cs="Times New Roman"/>
          <w:i/>
          <w:iCs/>
          <w:color w:val="000000"/>
          <w:sz w:val="24"/>
          <w:szCs w:val="24"/>
          <w:lang w:eastAsia="es-AR"/>
        </w:rPr>
        <w:t>s</w:t>
      </w:r>
      <w:proofErr w:type="spellEnd"/>
      <w:r w:rsidR="002800B0">
        <w:rPr>
          <w:rFonts w:ascii="Times New Roman" w:eastAsia="Times New Roman" w:hAnsi="Times New Roman" w:cs="Times New Roman"/>
          <w:i/>
          <w:iCs/>
          <w:color w:val="000000"/>
          <w:sz w:val="24"/>
          <w:szCs w:val="24"/>
          <w:lang w:eastAsia="es-AR"/>
        </w:rPr>
        <w:t xml:space="preserve">. </w:t>
      </w:r>
    </w:p>
    <w:p w:rsidR="0035230F" w:rsidRDefault="0035230F" w:rsidP="0035230F">
      <w:pPr>
        <w:spacing w:after="0" w:line="240" w:lineRule="auto"/>
        <w:jc w:val="both"/>
        <w:rPr>
          <w:rFonts w:ascii="Times New Roman" w:eastAsia="Times New Roman" w:hAnsi="Times New Roman" w:cs="Times New Roman"/>
          <w:i/>
          <w:iCs/>
          <w:color w:val="000000"/>
          <w:sz w:val="24"/>
          <w:szCs w:val="24"/>
          <w:lang w:eastAsia="es-AR"/>
        </w:rPr>
      </w:pPr>
    </w:p>
    <w:p w:rsidR="00406C95" w:rsidRDefault="00406C95" w:rsidP="0035230F">
      <w:pPr>
        <w:spacing w:after="0" w:line="240" w:lineRule="auto"/>
        <w:jc w:val="both"/>
        <w:rPr>
          <w:rFonts w:ascii="Times New Roman" w:eastAsia="Times New Roman" w:hAnsi="Times New Roman" w:cs="Times New Roman"/>
          <w:i/>
          <w:iCs/>
          <w:color w:val="000000"/>
          <w:sz w:val="24"/>
          <w:szCs w:val="24"/>
          <w:lang w:eastAsia="es-AR"/>
        </w:rPr>
      </w:pPr>
      <w:r>
        <w:rPr>
          <w:rFonts w:ascii="Times New Roman" w:eastAsia="Times New Roman" w:hAnsi="Times New Roman" w:cs="Times New Roman"/>
          <w:i/>
          <w:iCs/>
          <w:color w:val="000000"/>
          <w:sz w:val="24"/>
          <w:szCs w:val="24"/>
          <w:lang w:eastAsia="es-AR"/>
        </w:rPr>
        <w:t xml:space="preserve">“2 de cada 3 conversaciones con desconocidos en juegos online, migran a </w:t>
      </w:r>
      <w:r w:rsidR="00F76A28">
        <w:rPr>
          <w:rFonts w:ascii="Times New Roman" w:eastAsia="Times New Roman" w:hAnsi="Times New Roman" w:cs="Times New Roman"/>
          <w:i/>
          <w:iCs/>
          <w:color w:val="000000"/>
          <w:sz w:val="24"/>
          <w:szCs w:val="24"/>
          <w:lang w:eastAsia="es-AR"/>
        </w:rPr>
        <w:t xml:space="preserve">otras plataformas de </w:t>
      </w:r>
      <w:r>
        <w:rPr>
          <w:rFonts w:ascii="Times New Roman" w:eastAsia="Times New Roman" w:hAnsi="Times New Roman" w:cs="Times New Roman"/>
          <w:i/>
          <w:iCs/>
          <w:color w:val="000000"/>
          <w:sz w:val="24"/>
          <w:szCs w:val="24"/>
          <w:lang w:eastAsia="es-AR"/>
        </w:rPr>
        <w:t xml:space="preserve">redes sociales como </w:t>
      </w:r>
      <w:r w:rsidR="00A716E0">
        <w:rPr>
          <w:rFonts w:ascii="Times New Roman" w:eastAsia="Times New Roman" w:hAnsi="Times New Roman" w:cs="Times New Roman"/>
          <w:i/>
          <w:iCs/>
          <w:color w:val="000000"/>
          <w:sz w:val="24"/>
          <w:szCs w:val="24"/>
          <w:lang w:eastAsia="es-AR"/>
        </w:rPr>
        <w:t>WhatsApp</w:t>
      </w:r>
      <w:r>
        <w:rPr>
          <w:rFonts w:ascii="Times New Roman" w:eastAsia="Times New Roman" w:hAnsi="Times New Roman" w:cs="Times New Roman"/>
          <w:i/>
          <w:iCs/>
          <w:color w:val="000000"/>
          <w:sz w:val="24"/>
          <w:szCs w:val="24"/>
          <w:lang w:eastAsia="es-AR"/>
        </w:rPr>
        <w:t xml:space="preserve"> e Instagram</w:t>
      </w:r>
      <w:r w:rsidR="00F76A28">
        <w:rPr>
          <w:rFonts w:ascii="Times New Roman" w:eastAsia="Times New Roman" w:hAnsi="Times New Roman" w:cs="Times New Roman"/>
          <w:i/>
          <w:iCs/>
          <w:color w:val="000000"/>
          <w:sz w:val="24"/>
          <w:szCs w:val="24"/>
          <w:lang w:eastAsia="es-AR"/>
        </w:rPr>
        <w:t>, en ese orden respectivamente</w:t>
      </w:r>
      <w:r>
        <w:rPr>
          <w:rFonts w:ascii="Times New Roman" w:eastAsia="Times New Roman" w:hAnsi="Times New Roman" w:cs="Times New Roman"/>
          <w:i/>
          <w:iCs/>
          <w:color w:val="000000"/>
          <w:sz w:val="24"/>
          <w:szCs w:val="24"/>
          <w:lang w:eastAsia="es-AR"/>
        </w:rPr>
        <w:t>”</w:t>
      </w:r>
      <w:r w:rsidR="0034305F">
        <w:rPr>
          <w:rFonts w:ascii="Times New Roman" w:eastAsia="Times New Roman" w:hAnsi="Times New Roman" w:cs="Times New Roman"/>
          <w:i/>
          <w:iCs/>
          <w:color w:val="000000"/>
          <w:sz w:val="24"/>
          <w:szCs w:val="24"/>
          <w:lang w:eastAsia="es-AR"/>
        </w:rPr>
        <w:t>.</w:t>
      </w:r>
      <w:r w:rsidR="00A716E0">
        <w:rPr>
          <w:rFonts w:ascii="Times New Roman" w:eastAsia="Times New Roman" w:hAnsi="Times New Roman" w:cs="Times New Roman"/>
          <w:i/>
          <w:iCs/>
          <w:color w:val="000000"/>
          <w:sz w:val="24"/>
          <w:szCs w:val="24"/>
          <w:lang w:eastAsia="es-AR"/>
        </w:rPr>
        <w:t xml:space="preserve"> </w:t>
      </w:r>
    </w:p>
    <w:p w:rsidR="0035230F" w:rsidRDefault="0035230F" w:rsidP="0035230F">
      <w:pPr>
        <w:spacing w:after="0" w:line="240" w:lineRule="auto"/>
        <w:jc w:val="both"/>
        <w:rPr>
          <w:rFonts w:ascii="Times New Roman" w:eastAsia="Times New Roman" w:hAnsi="Times New Roman" w:cs="Times New Roman"/>
          <w:i/>
          <w:iCs/>
          <w:color w:val="000000"/>
          <w:sz w:val="24"/>
          <w:szCs w:val="24"/>
          <w:lang w:eastAsia="es-AR"/>
        </w:rPr>
      </w:pPr>
    </w:p>
    <w:p w:rsidR="00A716E0" w:rsidRDefault="00A716E0" w:rsidP="0035230F">
      <w:pPr>
        <w:spacing w:after="0" w:line="240" w:lineRule="auto"/>
        <w:jc w:val="both"/>
        <w:rPr>
          <w:rFonts w:ascii="Times New Roman" w:eastAsia="Times New Roman" w:hAnsi="Times New Roman" w:cs="Times New Roman"/>
          <w:i/>
          <w:iCs/>
          <w:color w:val="000000"/>
          <w:sz w:val="24"/>
          <w:szCs w:val="24"/>
          <w:lang w:eastAsia="es-AR"/>
        </w:rPr>
      </w:pPr>
      <w:r>
        <w:rPr>
          <w:rFonts w:ascii="Times New Roman" w:eastAsia="Times New Roman" w:hAnsi="Times New Roman" w:cs="Times New Roman"/>
          <w:i/>
          <w:iCs/>
          <w:color w:val="000000"/>
          <w:sz w:val="24"/>
          <w:szCs w:val="24"/>
          <w:lang w:eastAsia="es-AR"/>
        </w:rPr>
        <w:t>“1 de cada 3 víctimas son niños y adolescentes varones, mientras que 2 de cada 3 son niñas y adolescentes mujeres”</w:t>
      </w:r>
      <w:r w:rsidR="0034305F">
        <w:rPr>
          <w:rFonts w:ascii="Times New Roman" w:eastAsia="Times New Roman" w:hAnsi="Times New Roman" w:cs="Times New Roman"/>
          <w:i/>
          <w:iCs/>
          <w:color w:val="000000"/>
          <w:sz w:val="24"/>
          <w:szCs w:val="24"/>
          <w:lang w:eastAsia="es-AR"/>
        </w:rPr>
        <w:t>.</w:t>
      </w:r>
    </w:p>
    <w:p w:rsidR="001A101F" w:rsidRDefault="001A101F" w:rsidP="00DB5E28">
      <w:pPr>
        <w:spacing w:after="0" w:line="240" w:lineRule="auto"/>
        <w:rPr>
          <w:rFonts w:ascii="Times New Roman" w:eastAsia="Times New Roman" w:hAnsi="Times New Roman" w:cs="Times New Roman"/>
          <w:i/>
          <w:iCs/>
          <w:color w:val="000000"/>
          <w:sz w:val="24"/>
          <w:szCs w:val="24"/>
          <w:lang w:eastAsia="es-AR"/>
        </w:rPr>
      </w:pPr>
    </w:p>
    <w:p w:rsidR="00602F45" w:rsidRPr="00A079C6" w:rsidRDefault="00602F45" w:rsidP="00DB5E28">
      <w:pPr>
        <w:spacing w:after="0" w:line="240" w:lineRule="auto"/>
        <w:rPr>
          <w:rFonts w:ascii="Times New Roman" w:eastAsia="Times New Roman" w:hAnsi="Times New Roman" w:cs="Times New Roman"/>
          <w:i/>
          <w:iCs/>
          <w:color w:val="000000"/>
          <w:sz w:val="24"/>
          <w:szCs w:val="24"/>
          <w:lang w:eastAsia="es-AR"/>
        </w:rPr>
      </w:pPr>
    </w:p>
    <w:p w:rsidR="00DB5E28" w:rsidRPr="00A079C6" w:rsidRDefault="001A101F" w:rsidP="00946200">
      <w:pPr>
        <w:spacing w:after="0" w:line="240" w:lineRule="auto"/>
        <w:rPr>
          <w:rFonts w:ascii="Times New Roman" w:eastAsia="Times New Roman" w:hAnsi="Times New Roman" w:cs="Times New Roman"/>
          <w:b/>
          <w:bCs/>
          <w:color w:val="000000"/>
          <w:sz w:val="24"/>
          <w:szCs w:val="24"/>
          <w:lang w:eastAsia="es-AR"/>
        </w:rPr>
      </w:pPr>
      <w:r w:rsidRPr="00A079C6">
        <w:rPr>
          <w:rFonts w:ascii="Times New Roman" w:eastAsia="Times New Roman" w:hAnsi="Times New Roman" w:cs="Times New Roman"/>
          <w:b/>
          <w:bCs/>
          <w:noProof/>
          <w:color w:val="000000"/>
          <w:sz w:val="24"/>
          <w:szCs w:val="24"/>
          <w:lang w:val="es-ES" w:eastAsia="es-ES"/>
        </w:rPr>
        <w:lastRenderedPageBreak/>
        <w:drawing>
          <wp:inline distT="0" distB="0" distL="0" distR="0">
            <wp:extent cx="5400040" cy="3150235"/>
            <wp:effectExtent l="0" t="0" r="10160" b="1206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5230F" w:rsidRDefault="0035230F" w:rsidP="0035230F">
      <w:pPr>
        <w:spacing w:after="0" w:line="240" w:lineRule="auto"/>
        <w:jc w:val="both"/>
        <w:rPr>
          <w:rFonts w:ascii="Times New Roman" w:eastAsia="Times New Roman" w:hAnsi="Times New Roman" w:cs="Times New Roman"/>
          <w:b/>
          <w:bCs/>
          <w:color w:val="000000"/>
          <w:sz w:val="24"/>
          <w:szCs w:val="24"/>
          <w:lang w:eastAsia="es-AR"/>
        </w:rPr>
      </w:pPr>
    </w:p>
    <w:p w:rsidR="00602F45" w:rsidRPr="00602F45" w:rsidRDefault="00602F45" w:rsidP="0035230F">
      <w:pPr>
        <w:spacing w:after="0" w:line="240" w:lineRule="auto"/>
        <w:jc w:val="both"/>
        <w:rPr>
          <w:rFonts w:ascii="Times New Roman" w:eastAsia="Times New Roman" w:hAnsi="Times New Roman" w:cs="Times New Roman"/>
          <w:bCs/>
          <w:i/>
          <w:color w:val="000000"/>
          <w:sz w:val="24"/>
          <w:szCs w:val="24"/>
          <w:lang w:eastAsia="es-AR"/>
        </w:rPr>
      </w:pPr>
      <w:r w:rsidRPr="00602F45">
        <w:rPr>
          <w:rFonts w:ascii="Times New Roman" w:eastAsia="Times New Roman" w:hAnsi="Times New Roman" w:cs="Times New Roman"/>
          <w:bCs/>
          <w:i/>
          <w:color w:val="000000"/>
          <w:sz w:val="24"/>
          <w:szCs w:val="24"/>
          <w:lang w:eastAsia="es-AR"/>
        </w:rPr>
        <w:t xml:space="preserve">“En 2 de cada 3 conversaciones con desconocidos, los </w:t>
      </w:r>
      <w:proofErr w:type="spellStart"/>
      <w:r w:rsidRPr="00602F45">
        <w:rPr>
          <w:rFonts w:ascii="Times New Roman" w:eastAsia="Times New Roman" w:hAnsi="Times New Roman" w:cs="Times New Roman"/>
          <w:bCs/>
          <w:i/>
          <w:color w:val="000000"/>
          <w:sz w:val="24"/>
          <w:szCs w:val="24"/>
          <w:lang w:eastAsia="es-AR"/>
        </w:rPr>
        <w:t>NNyA</w:t>
      </w:r>
      <w:proofErr w:type="spellEnd"/>
      <w:r w:rsidRPr="00602F45">
        <w:rPr>
          <w:rFonts w:ascii="Times New Roman" w:eastAsia="Times New Roman" w:hAnsi="Times New Roman" w:cs="Times New Roman"/>
          <w:bCs/>
          <w:i/>
          <w:color w:val="000000"/>
          <w:sz w:val="24"/>
          <w:szCs w:val="24"/>
          <w:lang w:eastAsia="es-AR"/>
        </w:rPr>
        <w:t xml:space="preserve"> reciben propuestas</w:t>
      </w:r>
      <w:r>
        <w:rPr>
          <w:rFonts w:ascii="Times New Roman" w:eastAsia="Times New Roman" w:hAnsi="Times New Roman" w:cs="Times New Roman"/>
          <w:bCs/>
          <w:i/>
          <w:color w:val="000000"/>
          <w:sz w:val="24"/>
          <w:szCs w:val="24"/>
          <w:lang w:eastAsia="es-AR"/>
        </w:rPr>
        <w:t xml:space="preserve"> de noviazgo</w:t>
      </w:r>
      <w:r w:rsidRPr="00602F45">
        <w:rPr>
          <w:rFonts w:ascii="Times New Roman" w:eastAsia="Times New Roman" w:hAnsi="Times New Roman" w:cs="Times New Roman"/>
          <w:bCs/>
          <w:i/>
          <w:color w:val="000000"/>
          <w:sz w:val="24"/>
          <w:szCs w:val="24"/>
          <w:lang w:eastAsia="es-AR"/>
        </w:rPr>
        <w:t>”</w:t>
      </w:r>
      <w:r w:rsidR="0076485D">
        <w:rPr>
          <w:rFonts w:ascii="Times New Roman" w:eastAsia="Times New Roman" w:hAnsi="Times New Roman" w:cs="Times New Roman"/>
          <w:bCs/>
          <w:i/>
          <w:color w:val="000000"/>
          <w:sz w:val="24"/>
          <w:szCs w:val="24"/>
          <w:lang w:eastAsia="es-AR"/>
        </w:rPr>
        <w:t>.</w:t>
      </w:r>
      <w:r w:rsidRPr="00602F45">
        <w:rPr>
          <w:rFonts w:ascii="Times New Roman" w:eastAsia="Times New Roman" w:hAnsi="Times New Roman" w:cs="Times New Roman"/>
          <w:bCs/>
          <w:i/>
          <w:color w:val="000000"/>
          <w:sz w:val="24"/>
          <w:szCs w:val="24"/>
          <w:lang w:eastAsia="es-AR"/>
        </w:rPr>
        <w:t xml:space="preserve"> </w:t>
      </w:r>
    </w:p>
    <w:p w:rsidR="00602F45" w:rsidRDefault="00602F45" w:rsidP="00946200">
      <w:pPr>
        <w:spacing w:after="0" w:line="240" w:lineRule="auto"/>
        <w:rPr>
          <w:rFonts w:ascii="Times New Roman" w:eastAsia="Times New Roman" w:hAnsi="Times New Roman" w:cs="Times New Roman"/>
          <w:b/>
          <w:bCs/>
          <w:color w:val="000000"/>
          <w:sz w:val="24"/>
          <w:szCs w:val="24"/>
          <w:lang w:eastAsia="es-AR"/>
        </w:rPr>
      </w:pPr>
    </w:p>
    <w:tbl>
      <w:tblPr>
        <w:tblStyle w:val="GridTable2Accent1"/>
        <w:tblW w:w="0" w:type="auto"/>
        <w:tblLook w:val="04A0"/>
      </w:tblPr>
      <w:tblGrid>
        <w:gridCol w:w="4247"/>
        <w:gridCol w:w="4247"/>
      </w:tblGrid>
      <w:tr w:rsidR="00043F86" w:rsidTr="001264EF">
        <w:trPr>
          <w:cnfStyle w:val="100000000000"/>
        </w:trPr>
        <w:tc>
          <w:tcPr>
            <w:cnfStyle w:val="001000000000"/>
            <w:tcW w:w="4247" w:type="dxa"/>
          </w:tcPr>
          <w:p w:rsidR="00602F45" w:rsidRDefault="00602F45" w:rsidP="001264EF">
            <w:pPr>
              <w:jc w:val="center"/>
              <w:rPr>
                <w:rFonts w:ascii="Times New Roman" w:eastAsia="Times New Roman" w:hAnsi="Times New Roman" w:cs="Times New Roman"/>
                <w:b w:val="0"/>
                <w:bCs w:val="0"/>
                <w:color w:val="000000"/>
                <w:sz w:val="24"/>
                <w:szCs w:val="24"/>
                <w:shd w:val="clear" w:color="auto" w:fill="FFFFFF"/>
                <w:lang w:eastAsia="es-AR"/>
              </w:rPr>
            </w:pPr>
          </w:p>
          <w:p w:rsidR="00043F86" w:rsidRPr="00000629" w:rsidRDefault="00043F86" w:rsidP="001264EF">
            <w:pPr>
              <w:jc w:val="center"/>
              <w:rPr>
                <w:rFonts w:ascii="Times New Roman" w:eastAsia="Times New Roman" w:hAnsi="Times New Roman" w:cs="Times New Roman"/>
                <w:b w:val="0"/>
                <w:bCs w:val="0"/>
                <w:color w:val="000000"/>
                <w:sz w:val="24"/>
                <w:szCs w:val="24"/>
                <w:shd w:val="clear" w:color="auto" w:fill="FFFFFF"/>
                <w:lang w:eastAsia="es-AR"/>
              </w:rPr>
            </w:pPr>
            <w:r w:rsidRPr="00000629">
              <w:rPr>
                <w:rFonts w:ascii="Times New Roman" w:eastAsia="Times New Roman" w:hAnsi="Times New Roman" w:cs="Times New Roman"/>
                <w:b w:val="0"/>
                <w:bCs w:val="0"/>
                <w:color w:val="000000"/>
                <w:sz w:val="24"/>
                <w:szCs w:val="24"/>
                <w:shd w:val="clear" w:color="auto" w:fill="FFFFFF"/>
                <w:lang w:eastAsia="es-AR"/>
              </w:rPr>
              <w:t>PROVINCIA</w:t>
            </w:r>
          </w:p>
        </w:tc>
        <w:tc>
          <w:tcPr>
            <w:tcW w:w="4247" w:type="dxa"/>
          </w:tcPr>
          <w:p w:rsidR="00043F86" w:rsidRPr="00000629" w:rsidRDefault="00043F86" w:rsidP="00602F45">
            <w:pPr>
              <w:jc w:val="center"/>
              <w:cnfStyle w:val="100000000000"/>
              <w:rPr>
                <w:rFonts w:ascii="Times New Roman" w:eastAsia="Times New Roman" w:hAnsi="Times New Roman" w:cs="Times New Roman"/>
                <w:b w:val="0"/>
                <w:bCs w:val="0"/>
                <w:color w:val="000000"/>
                <w:sz w:val="24"/>
                <w:szCs w:val="24"/>
                <w:shd w:val="clear" w:color="auto" w:fill="FFFFFF"/>
                <w:lang w:eastAsia="es-AR"/>
              </w:rPr>
            </w:pPr>
            <w:r w:rsidRPr="00000629">
              <w:rPr>
                <w:rFonts w:ascii="Times New Roman" w:eastAsia="Times New Roman" w:hAnsi="Times New Roman" w:cs="Times New Roman"/>
                <w:b w:val="0"/>
                <w:bCs w:val="0"/>
                <w:color w:val="000000"/>
                <w:sz w:val="24"/>
                <w:szCs w:val="24"/>
                <w:shd w:val="clear" w:color="auto" w:fill="FFFFFF"/>
                <w:lang w:eastAsia="es-AR"/>
              </w:rPr>
              <w:t xml:space="preserve">Porcentaje de </w:t>
            </w:r>
            <w:proofErr w:type="spellStart"/>
            <w:r w:rsidRPr="00000629">
              <w:rPr>
                <w:rFonts w:ascii="Times New Roman" w:eastAsia="Times New Roman" w:hAnsi="Times New Roman" w:cs="Times New Roman"/>
                <w:b w:val="0"/>
                <w:bCs w:val="0"/>
                <w:color w:val="000000"/>
                <w:sz w:val="24"/>
                <w:szCs w:val="24"/>
                <w:shd w:val="clear" w:color="auto" w:fill="FFFFFF"/>
                <w:lang w:eastAsia="es-AR"/>
              </w:rPr>
              <w:t>NNyA</w:t>
            </w:r>
            <w:proofErr w:type="spellEnd"/>
            <w:r w:rsidRPr="00000629">
              <w:rPr>
                <w:rFonts w:ascii="Times New Roman" w:eastAsia="Times New Roman" w:hAnsi="Times New Roman" w:cs="Times New Roman"/>
                <w:b w:val="0"/>
                <w:bCs w:val="0"/>
                <w:color w:val="000000"/>
                <w:sz w:val="24"/>
                <w:szCs w:val="24"/>
                <w:shd w:val="clear" w:color="auto" w:fill="FFFFFF"/>
                <w:lang w:eastAsia="es-AR"/>
              </w:rPr>
              <w:t xml:space="preserve"> </w:t>
            </w:r>
            <w:r>
              <w:rPr>
                <w:rFonts w:ascii="Times New Roman" w:eastAsia="Times New Roman" w:hAnsi="Times New Roman" w:cs="Times New Roman"/>
                <w:b w:val="0"/>
                <w:bCs w:val="0"/>
                <w:color w:val="000000"/>
                <w:sz w:val="24"/>
                <w:szCs w:val="24"/>
                <w:shd w:val="clear" w:color="auto" w:fill="FFFFFF"/>
                <w:lang w:eastAsia="es-AR"/>
              </w:rPr>
              <w:t xml:space="preserve">que </w:t>
            </w:r>
            <w:r w:rsidR="00602F45">
              <w:rPr>
                <w:rFonts w:ascii="Times New Roman" w:eastAsia="Times New Roman" w:hAnsi="Times New Roman" w:cs="Times New Roman"/>
                <w:b w:val="0"/>
                <w:bCs w:val="0"/>
                <w:color w:val="000000"/>
                <w:sz w:val="24"/>
                <w:szCs w:val="24"/>
                <w:shd w:val="clear" w:color="auto" w:fill="FFFFFF"/>
                <w:lang w:eastAsia="es-AR"/>
              </w:rPr>
              <w:t>recibieron propuestas de noviazgo por parte de desconocidos</w:t>
            </w:r>
          </w:p>
        </w:tc>
      </w:tr>
      <w:tr w:rsidR="00755EC3" w:rsidTr="001264EF">
        <w:trPr>
          <w:cnfStyle w:val="000000100000"/>
        </w:trPr>
        <w:tc>
          <w:tcPr>
            <w:cnfStyle w:val="001000000000"/>
            <w:tcW w:w="4247" w:type="dxa"/>
          </w:tcPr>
          <w:p w:rsidR="00755EC3" w:rsidRDefault="00755EC3" w:rsidP="00755EC3">
            <w:pPr>
              <w:tabs>
                <w:tab w:val="left" w:pos="1335"/>
              </w:tabs>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Santiago del Estero</w:t>
            </w:r>
          </w:p>
        </w:tc>
        <w:tc>
          <w:tcPr>
            <w:tcW w:w="4247" w:type="dxa"/>
          </w:tcPr>
          <w:p w:rsidR="00755EC3" w:rsidRDefault="00755EC3" w:rsidP="00755EC3">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50%</w:t>
            </w:r>
          </w:p>
        </w:tc>
      </w:tr>
      <w:tr w:rsidR="00043F86" w:rsidTr="001264EF">
        <w:tc>
          <w:tcPr>
            <w:cnfStyle w:val="001000000000"/>
            <w:tcW w:w="4247" w:type="dxa"/>
          </w:tcPr>
          <w:p w:rsidR="00043F86" w:rsidRDefault="00043F86" w:rsidP="001264EF">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Jujuy</w:t>
            </w:r>
          </w:p>
        </w:tc>
        <w:tc>
          <w:tcPr>
            <w:tcW w:w="4247" w:type="dxa"/>
          </w:tcPr>
          <w:p w:rsidR="00043F86" w:rsidRDefault="00755EC3" w:rsidP="001264EF">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49,1</w:t>
            </w:r>
            <w:r w:rsidR="00043F86">
              <w:rPr>
                <w:rFonts w:ascii="Times New Roman" w:eastAsia="Times New Roman" w:hAnsi="Times New Roman" w:cs="Times New Roman"/>
                <w:bCs/>
                <w:color w:val="000000"/>
                <w:sz w:val="24"/>
                <w:szCs w:val="24"/>
                <w:shd w:val="clear" w:color="auto" w:fill="FFFFFF"/>
                <w:lang w:eastAsia="es-AR"/>
              </w:rPr>
              <w:t>%</w:t>
            </w:r>
          </w:p>
        </w:tc>
      </w:tr>
      <w:tr w:rsidR="00755EC3" w:rsidTr="001264EF">
        <w:trPr>
          <w:cnfStyle w:val="000000100000"/>
        </w:trPr>
        <w:tc>
          <w:tcPr>
            <w:cnfStyle w:val="001000000000"/>
            <w:tcW w:w="4247" w:type="dxa"/>
          </w:tcPr>
          <w:p w:rsidR="00755EC3" w:rsidRDefault="00755EC3" w:rsidP="00755EC3">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Córdoba</w:t>
            </w:r>
          </w:p>
        </w:tc>
        <w:tc>
          <w:tcPr>
            <w:tcW w:w="4247" w:type="dxa"/>
          </w:tcPr>
          <w:p w:rsidR="00755EC3" w:rsidRDefault="00755EC3" w:rsidP="00755EC3">
            <w:pPr>
              <w:tabs>
                <w:tab w:val="left" w:pos="1290"/>
              </w:tabs>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37,6%</w:t>
            </w:r>
          </w:p>
        </w:tc>
      </w:tr>
      <w:tr w:rsidR="00755EC3" w:rsidTr="001264EF">
        <w:tc>
          <w:tcPr>
            <w:cnfStyle w:val="001000000000"/>
            <w:tcW w:w="4247" w:type="dxa"/>
          </w:tcPr>
          <w:p w:rsidR="00755EC3" w:rsidRDefault="00755EC3" w:rsidP="00755EC3">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Neuquén</w:t>
            </w:r>
            <w:r>
              <w:rPr>
                <w:rFonts w:ascii="Times New Roman" w:eastAsia="Times New Roman" w:hAnsi="Times New Roman" w:cs="Times New Roman"/>
                <w:bCs w:val="0"/>
                <w:color w:val="000000"/>
                <w:sz w:val="24"/>
                <w:szCs w:val="24"/>
                <w:shd w:val="clear" w:color="auto" w:fill="FFFFFF"/>
                <w:lang w:eastAsia="es-AR"/>
              </w:rPr>
              <w:tab/>
            </w:r>
          </w:p>
        </w:tc>
        <w:tc>
          <w:tcPr>
            <w:tcW w:w="4247" w:type="dxa"/>
          </w:tcPr>
          <w:p w:rsidR="00755EC3" w:rsidRDefault="00755EC3" w:rsidP="00755EC3">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34,5%</w:t>
            </w:r>
          </w:p>
        </w:tc>
      </w:tr>
      <w:tr w:rsidR="00602F45" w:rsidTr="001264EF">
        <w:trPr>
          <w:cnfStyle w:val="000000100000"/>
        </w:trPr>
        <w:tc>
          <w:tcPr>
            <w:cnfStyle w:val="001000000000"/>
            <w:tcW w:w="4247" w:type="dxa"/>
          </w:tcPr>
          <w:p w:rsidR="00602F45" w:rsidRDefault="00602F45" w:rsidP="00602F45">
            <w:pPr>
              <w:tabs>
                <w:tab w:val="center" w:pos="2015"/>
              </w:tabs>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Chaco</w:t>
            </w:r>
            <w:r>
              <w:rPr>
                <w:rFonts w:ascii="Times New Roman" w:eastAsia="Times New Roman" w:hAnsi="Times New Roman" w:cs="Times New Roman"/>
                <w:bCs w:val="0"/>
                <w:color w:val="000000"/>
                <w:sz w:val="24"/>
                <w:szCs w:val="24"/>
                <w:shd w:val="clear" w:color="auto" w:fill="FFFFFF"/>
                <w:lang w:eastAsia="es-AR"/>
              </w:rPr>
              <w:tab/>
            </w:r>
          </w:p>
        </w:tc>
        <w:tc>
          <w:tcPr>
            <w:tcW w:w="4247" w:type="dxa"/>
          </w:tcPr>
          <w:p w:rsidR="00602F45" w:rsidRDefault="00602F45" w:rsidP="00602F45">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30,2%</w:t>
            </w:r>
          </w:p>
        </w:tc>
      </w:tr>
      <w:tr w:rsidR="00755EC3" w:rsidTr="001264EF">
        <w:tc>
          <w:tcPr>
            <w:cnfStyle w:val="001000000000"/>
            <w:tcW w:w="4247" w:type="dxa"/>
          </w:tcPr>
          <w:p w:rsidR="00755EC3" w:rsidRDefault="00755EC3" w:rsidP="00755EC3">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San Luis</w:t>
            </w:r>
          </w:p>
        </w:tc>
        <w:tc>
          <w:tcPr>
            <w:tcW w:w="4247" w:type="dxa"/>
          </w:tcPr>
          <w:p w:rsidR="00755EC3" w:rsidRDefault="00755EC3" w:rsidP="00755EC3">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30%</w:t>
            </w:r>
          </w:p>
        </w:tc>
      </w:tr>
      <w:tr w:rsidR="00602F45" w:rsidTr="001264EF">
        <w:trPr>
          <w:cnfStyle w:val="000000100000"/>
        </w:trPr>
        <w:tc>
          <w:tcPr>
            <w:cnfStyle w:val="001000000000"/>
            <w:tcW w:w="4247" w:type="dxa"/>
          </w:tcPr>
          <w:p w:rsidR="00602F45" w:rsidRDefault="00602F45" w:rsidP="00602F45">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Mendoza</w:t>
            </w:r>
            <w:r>
              <w:rPr>
                <w:rFonts w:ascii="Times New Roman" w:eastAsia="Times New Roman" w:hAnsi="Times New Roman" w:cs="Times New Roman"/>
                <w:bCs w:val="0"/>
                <w:color w:val="000000"/>
                <w:sz w:val="24"/>
                <w:szCs w:val="24"/>
                <w:shd w:val="clear" w:color="auto" w:fill="FFFFFF"/>
                <w:lang w:eastAsia="es-AR"/>
              </w:rPr>
              <w:tab/>
            </w:r>
          </w:p>
        </w:tc>
        <w:tc>
          <w:tcPr>
            <w:tcW w:w="4247" w:type="dxa"/>
          </w:tcPr>
          <w:p w:rsidR="00602F45" w:rsidRDefault="00602F45" w:rsidP="00602F45">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28,8%</w:t>
            </w:r>
          </w:p>
        </w:tc>
      </w:tr>
      <w:tr w:rsidR="00602F45" w:rsidTr="001264EF">
        <w:tc>
          <w:tcPr>
            <w:cnfStyle w:val="001000000000"/>
            <w:tcW w:w="4247" w:type="dxa"/>
          </w:tcPr>
          <w:p w:rsidR="00602F45" w:rsidRDefault="00602F45" w:rsidP="00602F45">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Entre R</w:t>
            </w:r>
            <w:r w:rsidR="005F360D">
              <w:rPr>
                <w:rFonts w:ascii="Times New Roman" w:eastAsia="Times New Roman" w:hAnsi="Times New Roman" w:cs="Times New Roman"/>
                <w:bCs w:val="0"/>
                <w:color w:val="000000"/>
                <w:sz w:val="24"/>
                <w:szCs w:val="24"/>
                <w:shd w:val="clear" w:color="auto" w:fill="FFFFFF"/>
                <w:lang w:eastAsia="es-AR"/>
              </w:rPr>
              <w:t>í</w:t>
            </w:r>
            <w:r>
              <w:rPr>
                <w:rFonts w:ascii="Times New Roman" w:eastAsia="Times New Roman" w:hAnsi="Times New Roman" w:cs="Times New Roman"/>
                <w:bCs w:val="0"/>
                <w:color w:val="000000"/>
                <w:sz w:val="24"/>
                <w:szCs w:val="24"/>
                <w:shd w:val="clear" w:color="auto" w:fill="FFFFFF"/>
                <w:lang w:eastAsia="es-AR"/>
              </w:rPr>
              <w:t>os</w:t>
            </w:r>
            <w:r>
              <w:rPr>
                <w:rFonts w:ascii="Times New Roman" w:eastAsia="Times New Roman" w:hAnsi="Times New Roman" w:cs="Times New Roman"/>
                <w:bCs w:val="0"/>
                <w:color w:val="000000"/>
                <w:sz w:val="24"/>
                <w:szCs w:val="24"/>
                <w:shd w:val="clear" w:color="auto" w:fill="FFFFFF"/>
                <w:lang w:eastAsia="es-AR"/>
              </w:rPr>
              <w:tab/>
            </w:r>
          </w:p>
        </w:tc>
        <w:tc>
          <w:tcPr>
            <w:tcW w:w="4247" w:type="dxa"/>
          </w:tcPr>
          <w:p w:rsidR="00602F45" w:rsidRDefault="00602F45" w:rsidP="00602F45">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28,3%</w:t>
            </w:r>
          </w:p>
        </w:tc>
      </w:tr>
      <w:tr w:rsidR="00602F45" w:rsidTr="001264EF">
        <w:trPr>
          <w:cnfStyle w:val="000000100000"/>
        </w:trPr>
        <w:tc>
          <w:tcPr>
            <w:cnfStyle w:val="001000000000"/>
            <w:tcW w:w="4247" w:type="dxa"/>
          </w:tcPr>
          <w:p w:rsidR="00602F45" w:rsidRDefault="00602F45" w:rsidP="00602F45">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Buenos Aires</w:t>
            </w:r>
          </w:p>
        </w:tc>
        <w:tc>
          <w:tcPr>
            <w:tcW w:w="4247" w:type="dxa"/>
          </w:tcPr>
          <w:p w:rsidR="00602F45" w:rsidRDefault="00602F45" w:rsidP="00602F45">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26,6%</w:t>
            </w:r>
          </w:p>
        </w:tc>
      </w:tr>
      <w:tr w:rsidR="00602F45" w:rsidTr="001264EF">
        <w:tc>
          <w:tcPr>
            <w:cnfStyle w:val="001000000000"/>
            <w:tcW w:w="4247" w:type="dxa"/>
          </w:tcPr>
          <w:p w:rsidR="00602F45" w:rsidRDefault="00602F45" w:rsidP="00602F45">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R</w:t>
            </w:r>
            <w:r w:rsidR="005F360D">
              <w:rPr>
                <w:rFonts w:ascii="Times New Roman" w:eastAsia="Times New Roman" w:hAnsi="Times New Roman" w:cs="Times New Roman"/>
                <w:bCs w:val="0"/>
                <w:color w:val="000000"/>
                <w:sz w:val="24"/>
                <w:szCs w:val="24"/>
                <w:shd w:val="clear" w:color="auto" w:fill="FFFFFF"/>
                <w:lang w:eastAsia="es-AR"/>
              </w:rPr>
              <w:t>ío</w:t>
            </w:r>
            <w:r>
              <w:rPr>
                <w:rFonts w:ascii="Times New Roman" w:eastAsia="Times New Roman" w:hAnsi="Times New Roman" w:cs="Times New Roman"/>
                <w:bCs w:val="0"/>
                <w:color w:val="000000"/>
                <w:sz w:val="24"/>
                <w:szCs w:val="24"/>
                <w:shd w:val="clear" w:color="auto" w:fill="FFFFFF"/>
                <w:lang w:eastAsia="es-AR"/>
              </w:rPr>
              <w:t xml:space="preserve"> Negro</w:t>
            </w:r>
          </w:p>
        </w:tc>
        <w:tc>
          <w:tcPr>
            <w:tcW w:w="4247" w:type="dxa"/>
          </w:tcPr>
          <w:p w:rsidR="00602F45" w:rsidRDefault="00602F45" w:rsidP="00602F45">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23,5%</w:t>
            </w:r>
          </w:p>
        </w:tc>
      </w:tr>
      <w:tr w:rsidR="00602F45" w:rsidTr="001264EF">
        <w:trPr>
          <w:cnfStyle w:val="000000100000"/>
        </w:trPr>
        <w:tc>
          <w:tcPr>
            <w:cnfStyle w:val="001000000000"/>
            <w:tcW w:w="4247" w:type="dxa"/>
          </w:tcPr>
          <w:p w:rsidR="00602F45" w:rsidRDefault="00602F45" w:rsidP="00602F45">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Tierra del Fuego</w:t>
            </w:r>
          </w:p>
        </w:tc>
        <w:tc>
          <w:tcPr>
            <w:tcW w:w="4247" w:type="dxa"/>
          </w:tcPr>
          <w:p w:rsidR="00602F45" w:rsidRDefault="00602F45" w:rsidP="00602F45">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21,6%</w:t>
            </w:r>
          </w:p>
        </w:tc>
      </w:tr>
      <w:tr w:rsidR="00602F45" w:rsidTr="001264EF">
        <w:tc>
          <w:tcPr>
            <w:cnfStyle w:val="001000000000"/>
            <w:tcW w:w="4247" w:type="dxa"/>
          </w:tcPr>
          <w:p w:rsidR="00602F45" w:rsidRDefault="00602F45" w:rsidP="00602F45">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Tucumán</w:t>
            </w:r>
            <w:r>
              <w:rPr>
                <w:rFonts w:ascii="Times New Roman" w:eastAsia="Times New Roman" w:hAnsi="Times New Roman" w:cs="Times New Roman"/>
                <w:bCs w:val="0"/>
                <w:color w:val="000000"/>
                <w:sz w:val="24"/>
                <w:szCs w:val="24"/>
                <w:shd w:val="clear" w:color="auto" w:fill="FFFFFF"/>
                <w:lang w:eastAsia="es-AR"/>
              </w:rPr>
              <w:tab/>
            </w:r>
          </w:p>
        </w:tc>
        <w:tc>
          <w:tcPr>
            <w:tcW w:w="4247" w:type="dxa"/>
          </w:tcPr>
          <w:p w:rsidR="00602F45" w:rsidRDefault="00602F45" w:rsidP="00602F45">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19,6%</w:t>
            </w:r>
          </w:p>
        </w:tc>
      </w:tr>
    </w:tbl>
    <w:p w:rsidR="00043F86" w:rsidRDefault="00043F86" w:rsidP="00946200">
      <w:pPr>
        <w:spacing w:after="0" w:line="240" w:lineRule="auto"/>
        <w:rPr>
          <w:rFonts w:ascii="Times New Roman" w:eastAsia="Times New Roman" w:hAnsi="Times New Roman" w:cs="Times New Roman"/>
          <w:b/>
          <w:bCs/>
          <w:color w:val="000000"/>
          <w:sz w:val="24"/>
          <w:szCs w:val="24"/>
          <w:lang w:eastAsia="es-AR"/>
        </w:rPr>
      </w:pPr>
    </w:p>
    <w:p w:rsidR="00755EC3" w:rsidRDefault="00755EC3" w:rsidP="00946200">
      <w:pPr>
        <w:spacing w:after="0" w:line="240" w:lineRule="auto"/>
        <w:rPr>
          <w:rFonts w:ascii="Times New Roman" w:eastAsia="Times New Roman" w:hAnsi="Times New Roman" w:cs="Times New Roman"/>
          <w:b/>
          <w:bCs/>
          <w:color w:val="000000"/>
          <w:sz w:val="24"/>
          <w:szCs w:val="24"/>
          <w:lang w:eastAsia="es-AR"/>
        </w:rPr>
      </w:pPr>
    </w:p>
    <w:p w:rsidR="00D54C45" w:rsidRPr="00A079C6" w:rsidRDefault="00D54C45" w:rsidP="00946200">
      <w:pPr>
        <w:spacing w:after="0" w:line="240" w:lineRule="auto"/>
        <w:rPr>
          <w:rFonts w:ascii="Times New Roman" w:eastAsia="Times New Roman" w:hAnsi="Times New Roman" w:cs="Times New Roman"/>
          <w:i/>
          <w:iCs/>
          <w:color w:val="000000"/>
          <w:sz w:val="24"/>
          <w:szCs w:val="24"/>
          <w:lang w:eastAsia="es-AR"/>
        </w:rPr>
      </w:pPr>
      <w:r w:rsidRPr="00A079C6">
        <w:rPr>
          <w:rFonts w:ascii="Times New Roman" w:eastAsia="Times New Roman" w:hAnsi="Times New Roman" w:cs="Times New Roman"/>
          <w:b/>
          <w:bCs/>
          <w:color w:val="000000"/>
          <w:sz w:val="24"/>
          <w:szCs w:val="24"/>
          <w:lang w:eastAsia="es-AR"/>
        </w:rPr>
        <w:t>Solicitudes de material de índole sexual:</w:t>
      </w:r>
    </w:p>
    <w:p w:rsidR="0035230F" w:rsidRDefault="0035230F" w:rsidP="0035230F">
      <w:pPr>
        <w:spacing w:after="0" w:line="240" w:lineRule="auto"/>
        <w:jc w:val="both"/>
        <w:rPr>
          <w:rFonts w:ascii="Times New Roman" w:eastAsia="Times New Roman" w:hAnsi="Times New Roman" w:cs="Times New Roman"/>
          <w:i/>
          <w:iCs/>
          <w:color w:val="000000"/>
          <w:sz w:val="24"/>
          <w:szCs w:val="24"/>
          <w:lang w:eastAsia="es-AR"/>
        </w:rPr>
      </w:pPr>
    </w:p>
    <w:p w:rsidR="00D54C45" w:rsidRDefault="00D54C45" w:rsidP="0035230F">
      <w:pPr>
        <w:spacing w:after="0" w:line="240" w:lineRule="auto"/>
        <w:jc w:val="both"/>
        <w:rPr>
          <w:rFonts w:ascii="Times New Roman" w:eastAsia="Times New Roman" w:hAnsi="Times New Roman" w:cs="Times New Roman"/>
          <w:i/>
          <w:iCs/>
          <w:color w:val="000000"/>
          <w:sz w:val="24"/>
          <w:szCs w:val="24"/>
          <w:lang w:eastAsia="es-AR"/>
        </w:rPr>
      </w:pPr>
      <w:r w:rsidRPr="00A079C6">
        <w:rPr>
          <w:rFonts w:ascii="Times New Roman" w:eastAsia="Times New Roman" w:hAnsi="Times New Roman" w:cs="Times New Roman"/>
          <w:i/>
          <w:iCs/>
          <w:color w:val="000000"/>
          <w:sz w:val="24"/>
          <w:szCs w:val="24"/>
          <w:lang w:eastAsia="es-AR"/>
        </w:rPr>
        <w:t xml:space="preserve">“A 1 de </w:t>
      </w:r>
      <w:r w:rsidR="00710C7E">
        <w:rPr>
          <w:rFonts w:ascii="Times New Roman" w:eastAsia="Times New Roman" w:hAnsi="Times New Roman" w:cs="Times New Roman"/>
          <w:i/>
          <w:iCs/>
          <w:color w:val="000000"/>
          <w:sz w:val="24"/>
          <w:szCs w:val="24"/>
          <w:lang w:eastAsia="es-AR"/>
        </w:rPr>
        <w:t xml:space="preserve">cada </w:t>
      </w:r>
      <w:r w:rsidRPr="00A079C6">
        <w:rPr>
          <w:rFonts w:ascii="Times New Roman" w:eastAsia="Times New Roman" w:hAnsi="Times New Roman" w:cs="Times New Roman"/>
          <w:i/>
          <w:iCs/>
          <w:color w:val="000000"/>
          <w:sz w:val="24"/>
          <w:szCs w:val="24"/>
          <w:lang w:eastAsia="es-AR"/>
        </w:rPr>
        <w:t>4 niños</w:t>
      </w:r>
      <w:r w:rsidR="00710C7E">
        <w:rPr>
          <w:rFonts w:ascii="Times New Roman" w:eastAsia="Times New Roman" w:hAnsi="Times New Roman" w:cs="Times New Roman"/>
          <w:i/>
          <w:iCs/>
          <w:color w:val="000000"/>
          <w:sz w:val="24"/>
          <w:szCs w:val="24"/>
          <w:lang w:eastAsia="es-AR"/>
        </w:rPr>
        <w:t>, niñas</w:t>
      </w:r>
      <w:r w:rsidRPr="00A079C6">
        <w:rPr>
          <w:rFonts w:ascii="Times New Roman" w:eastAsia="Times New Roman" w:hAnsi="Times New Roman" w:cs="Times New Roman"/>
          <w:i/>
          <w:iCs/>
          <w:color w:val="000000"/>
          <w:sz w:val="24"/>
          <w:szCs w:val="24"/>
          <w:lang w:eastAsia="es-AR"/>
        </w:rPr>
        <w:t xml:space="preserve"> y adolescentes les han </w:t>
      </w:r>
      <w:r w:rsidR="008D2D25">
        <w:rPr>
          <w:rFonts w:ascii="Times New Roman" w:eastAsia="Times New Roman" w:hAnsi="Times New Roman" w:cs="Times New Roman"/>
          <w:i/>
          <w:iCs/>
          <w:color w:val="000000"/>
          <w:sz w:val="24"/>
          <w:szCs w:val="24"/>
          <w:lang w:eastAsia="es-AR"/>
        </w:rPr>
        <w:t>solicitado</w:t>
      </w:r>
      <w:r w:rsidRPr="00A079C6">
        <w:rPr>
          <w:rFonts w:ascii="Times New Roman" w:eastAsia="Times New Roman" w:hAnsi="Times New Roman" w:cs="Times New Roman"/>
          <w:i/>
          <w:iCs/>
          <w:color w:val="000000"/>
          <w:sz w:val="24"/>
          <w:szCs w:val="24"/>
          <w:lang w:eastAsia="es-AR"/>
        </w:rPr>
        <w:t xml:space="preserve"> </w:t>
      </w:r>
      <w:r w:rsidR="003C4302">
        <w:rPr>
          <w:rFonts w:ascii="Times New Roman" w:eastAsia="Times New Roman" w:hAnsi="Times New Roman" w:cs="Times New Roman"/>
          <w:i/>
          <w:iCs/>
          <w:color w:val="000000"/>
          <w:sz w:val="24"/>
          <w:szCs w:val="24"/>
          <w:lang w:eastAsia="es-AR"/>
        </w:rPr>
        <w:t xml:space="preserve">imágenes en contexto de desnudez y/o </w:t>
      </w:r>
      <w:proofErr w:type="spellStart"/>
      <w:r w:rsidR="003C4302">
        <w:rPr>
          <w:rFonts w:ascii="Times New Roman" w:eastAsia="Times New Roman" w:hAnsi="Times New Roman" w:cs="Times New Roman"/>
          <w:i/>
          <w:iCs/>
          <w:color w:val="000000"/>
          <w:sz w:val="24"/>
          <w:szCs w:val="24"/>
          <w:lang w:eastAsia="es-AR"/>
        </w:rPr>
        <w:t>semidesnudez</w:t>
      </w:r>
      <w:proofErr w:type="spellEnd"/>
      <w:r w:rsidRPr="00A079C6">
        <w:rPr>
          <w:rFonts w:ascii="Times New Roman" w:eastAsia="Times New Roman" w:hAnsi="Times New Roman" w:cs="Times New Roman"/>
          <w:i/>
          <w:iCs/>
          <w:color w:val="000000"/>
          <w:sz w:val="24"/>
          <w:szCs w:val="24"/>
          <w:lang w:eastAsia="es-AR"/>
        </w:rPr>
        <w:t xml:space="preserve"> través de </w:t>
      </w:r>
      <w:r w:rsidR="006608B5">
        <w:rPr>
          <w:rFonts w:ascii="Times New Roman" w:eastAsia="Times New Roman" w:hAnsi="Times New Roman" w:cs="Times New Roman"/>
          <w:i/>
          <w:iCs/>
          <w:color w:val="000000"/>
          <w:sz w:val="24"/>
          <w:szCs w:val="24"/>
          <w:lang w:eastAsia="es-AR"/>
        </w:rPr>
        <w:t>I</w:t>
      </w:r>
      <w:r w:rsidRPr="00A079C6">
        <w:rPr>
          <w:rFonts w:ascii="Times New Roman" w:eastAsia="Times New Roman" w:hAnsi="Times New Roman" w:cs="Times New Roman"/>
          <w:i/>
          <w:iCs/>
          <w:color w:val="000000"/>
          <w:sz w:val="24"/>
          <w:szCs w:val="24"/>
          <w:lang w:eastAsia="es-AR"/>
        </w:rPr>
        <w:t>nternet”</w:t>
      </w:r>
      <w:r w:rsidR="006608B5">
        <w:rPr>
          <w:rFonts w:ascii="Times New Roman" w:eastAsia="Times New Roman" w:hAnsi="Times New Roman" w:cs="Times New Roman"/>
          <w:i/>
          <w:iCs/>
          <w:color w:val="000000"/>
          <w:sz w:val="24"/>
          <w:szCs w:val="24"/>
          <w:lang w:eastAsia="es-AR"/>
        </w:rPr>
        <w:t>.</w:t>
      </w:r>
      <w:r w:rsidR="002800B0">
        <w:rPr>
          <w:rFonts w:ascii="Times New Roman" w:eastAsia="Times New Roman" w:hAnsi="Times New Roman" w:cs="Times New Roman"/>
          <w:i/>
          <w:iCs/>
          <w:color w:val="000000"/>
          <w:sz w:val="24"/>
          <w:szCs w:val="24"/>
          <w:lang w:eastAsia="es-AR"/>
        </w:rPr>
        <w:t xml:space="preserve"> *</w:t>
      </w:r>
      <w:r w:rsidR="00FC5B44">
        <w:rPr>
          <w:rFonts w:ascii="Times New Roman" w:eastAsia="Times New Roman" w:hAnsi="Times New Roman" w:cs="Times New Roman"/>
          <w:i/>
          <w:iCs/>
          <w:color w:val="000000"/>
          <w:sz w:val="24"/>
          <w:szCs w:val="24"/>
          <w:lang w:eastAsia="es-AR"/>
        </w:rPr>
        <w:t xml:space="preserve"> frecuentemente </w:t>
      </w:r>
      <w:r w:rsidR="002800B0">
        <w:rPr>
          <w:rFonts w:ascii="Times New Roman" w:eastAsia="Times New Roman" w:hAnsi="Times New Roman" w:cs="Times New Roman"/>
          <w:i/>
          <w:iCs/>
          <w:color w:val="000000"/>
          <w:sz w:val="24"/>
          <w:szCs w:val="24"/>
          <w:lang w:eastAsia="es-AR"/>
        </w:rPr>
        <w:t>bajo los términos de PACKS y/o NUDES.</w:t>
      </w:r>
    </w:p>
    <w:p w:rsidR="0035230F" w:rsidRDefault="0035230F" w:rsidP="0035230F">
      <w:pPr>
        <w:spacing w:after="0" w:line="240" w:lineRule="auto"/>
        <w:jc w:val="both"/>
        <w:rPr>
          <w:rFonts w:ascii="Times New Roman" w:eastAsia="Times New Roman" w:hAnsi="Times New Roman" w:cs="Times New Roman"/>
          <w:i/>
          <w:iCs/>
          <w:color w:val="000000"/>
          <w:sz w:val="24"/>
          <w:szCs w:val="24"/>
          <w:lang w:eastAsia="es-AR"/>
        </w:rPr>
      </w:pPr>
    </w:p>
    <w:p w:rsidR="001962BA" w:rsidRPr="002800B0" w:rsidRDefault="001962BA" w:rsidP="0035230F">
      <w:pPr>
        <w:spacing w:after="0" w:line="240" w:lineRule="auto"/>
        <w:jc w:val="both"/>
        <w:rPr>
          <w:rFonts w:ascii="Times New Roman" w:eastAsia="Times New Roman" w:hAnsi="Times New Roman" w:cs="Times New Roman"/>
          <w:i/>
          <w:iCs/>
          <w:color w:val="000000"/>
          <w:sz w:val="24"/>
          <w:szCs w:val="24"/>
          <w:lang w:eastAsia="es-AR"/>
        </w:rPr>
      </w:pPr>
      <w:r w:rsidRPr="002800B0">
        <w:rPr>
          <w:rFonts w:ascii="Times New Roman" w:eastAsia="Times New Roman" w:hAnsi="Times New Roman" w:cs="Times New Roman"/>
          <w:i/>
          <w:iCs/>
          <w:color w:val="000000"/>
          <w:sz w:val="24"/>
          <w:szCs w:val="24"/>
          <w:lang w:eastAsia="es-AR"/>
        </w:rPr>
        <w:t xml:space="preserve">“2 de cada 3 conversaciones entre </w:t>
      </w:r>
      <w:proofErr w:type="spellStart"/>
      <w:r w:rsidRPr="002800B0">
        <w:rPr>
          <w:rFonts w:ascii="Times New Roman" w:eastAsia="Times New Roman" w:hAnsi="Times New Roman" w:cs="Times New Roman"/>
          <w:i/>
          <w:iCs/>
          <w:color w:val="000000"/>
          <w:sz w:val="24"/>
          <w:szCs w:val="24"/>
          <w:lang w:eastAsia="es-AR"/>
        </w:rPr>
        <w:t>NNyA</w:t>
      </w:r>
      <w:proofErr w:type="spellEnd"/>
      <w:r w:rsidRPr="002800B0">
        <w:rPr>
          <w:rFonts w:ascii="Times New Roman" w:eastAsia="Times New Roman" w:hAnsi="Times New Roman" w:cs="Times New Roman"/>
          <w:i/>
          <w:iCs/>
          <w:color w:val="000000"/>
          <w:sz w:val="24"/>
          <w:szCs w:val="24"/>
          <w:lang w:eastAsia="es-AR"/>
        </w:rPr>
        <w:t xml:space="preserve"> y desconocidos son sexualizadas”</w:t>
      </w:r>
      <w:r w:rsidR="006608B5">
        <w:rPr>
          <w:rFonts w:ascii="Times New Roman" w:eastAsia="Times New Roman" w:hAnsi="Times New Roman" w:cs="Times New Roman"/>
          <w:i/>
          <w:iCs/>
          <w:color w:val="000000"/>
          <w:sz w:val="24"/>
          <w:szCs w:val="24"/>
          <w:lang w:eastAsia="es-AR"/>
        </w:rPr>
        <w:t>.</w:t>
      </w:r>
    </w:p>
    <w:p w:rsidR="00A716E0" w:rsidRPr="00A079C6" w:rsidRDefault="00A716E0" w:rsidP="00976E58">
      <w:pPr>
        <w:spacing w:after="0" w:line="240" w:lineRule="auto"/>
        <w:jc w:val="both"/>
        <w:rPr>
          <w:rFonts w:ascii="Times New Roman" w:eastAsia="Times New Roman" w:hAnsi="Times New Roman" w:cs="Times New Roman"/>
          <w:b/>
          <w:bCs/>
          <w:color w:val="000000"/>
          <w:sz w:val="24"/>
          <w:szCs w:val="24"/>
          <w:lang w:eastAsia="es-AR"/>
        </w:rPr>
      </w:pPr>
    </w:p>
    <w:p w:rsidR="00D54C45" w:rsidRPr="00A079C6" w:rsidRDefault="00D54C45" w:rsidP="00946200">
      <w:pPr>
        <w:spacing w:after="0" w:line="240" w:lineRule="auto"/>
        <w:rPr>
          <w:rFonts w:ascii="Times New Roman" w:eastAsia="Times New Roman" w:hAnsi="Times New Roman" w:cs="Times New Roman"/>
          <w:b/>
          <w:bCs/>
          <w:color w:val="000000"/>
          <w:sz w:val="24"/>
          <w:szCs w:val="24"/>
          <w:lang w:eastAsia="es-AR"/>
        </w:rPr>
      </w:pPr>
    </w:p>
    <w:p w:rsidR="001A101F" w:rsidRPr="00A079C6" w:rsidRDefault="00D54C45" w:rsidP="00946200">
      <w:pPr>
        <w:spacing w:after="0" w:line="240" w:lineRule="auto"/>
        <w:rPr>
          <w:rFonts w:ascii="Times New Roman" w:eastAsia="Times New Roman" w:hAnsi="Times New Roman" w:cs="Times New Roman"/>
          <w:b/>
          <w:bCs/>
          <w:color w:val="000000"/>
          <w:sz w:val="24"/>
          <w:szCs w:val="24"/>
          <w:lang w:eastAsia="es-AR"/>
        </w:rPr>
      </w:pPr>
      <w:r w:rsidRPr="00A079C6">
        <w:rPr>
          <w:rFonts w:ascii="Times New Roman" w:eastAsia="Times New Roman" w:hAnsi="Times New Roman" w:cs="Times New Roman"/>
          <w:b/>
          <w:bCs/>
          <w:noProof/>
          <w:color w:val="000000"/>
          <w:sz w:val="24"/>
          <w:szCs w:val="24"/>
          <w:lang w:val="es-ES" w:eastAsia="es-ES"/>
        </w:rPr>
        <w:lastRenderedPageBreak/>
        <w:drawing>
          <wp:inline distT="0" distB="0" distL="0" distR="0">
            <wp:extent cx="5400040" cy="3150235"/>
            <wp:effectExtent l="0" t="0" r="10160" b="1206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5230F" w:rsidRDefault="0035230F" w:rsidP="0035230F">
      <w:pPr>
        <w:spacing w:after="0" w:line="240" w:lineRule="auto"/>
        <w:jc w:val="both"/>
        <w:rPr>
          <w:rFonts w:ascii="Times New Roman" w:eastAsia="Times New Roman" w:hAnsi="Times New Roman" w:cs="Times New Roman"/>
          <w:i/>
          <w:iCs/>
          <w:color w:val="000000"/>
          <w:sz w:val="24"/>
          <w:szCs w:val="24"/>
          <w:lang w:eastAsia="es-AR"/>
        </w:rPr>
      </w:pPr>
    </w:p>
    <w:p w:rsidR="00406C95" w:rsidRDefault="00A716E0" w:rsidP="0035230F">
      <w:pPr>
        <w:spacing w:after="0" w:line="240" w:lineRule="auto"/>
        <w:jc w:val="both"/>
        <w:rPr>
          <w:rFonts w:ascii="Times New Roman" w:eastAsia="Times New Roman" w:hAnsi="Times New Roman" w:cs="Times New Roman"/>
          <w:i/>
          <w:iCs/>
          <w:color w:val="000000"/>
          <w:sz w:val="24"/>
          <w:szCs w:val="24"/>
          <w:lang w:eastAsia="es-AR"/>
        </w:rPr>
      </w:pPr>
      <w:r>
        <w:rPr>
          <w:rFonts w:ascii="Times New Roman" w:eastAsia="Times New Roman" w:hAnsi="Times New Roman" w:cs="Times New Roman"/>
          <w:i/>
          <w:iCs/>
          <w:color w:val="000000"/>
          <w:sz w:val="24"/>
          <w:szCs w:val="24"/>
          <w:lang w:eastAsia="es-AR"/>
        </w:rPr>
        <w:t>“1 de cada 3 víctimas son niños y adolescentes varones, mientras que 2 de cada 3 son niñas y adolescentes mujeres”</w:t>
      </w:r>
      <w:r w:rsidR="00F4388F">
        <w:rPr>
          <w:rFonts w:ascii="Times New Roman" w:eastAsia="Times New Roman" w:hAnsi="Times New Roman" w:cs="Times New Roman"/>
          <w:i/>
          <w:iCs/>
          <w:color w:val="000000"/>
          <w:sz w:val="24"/>
          <w:szCs w:val="24"/>
          <w:lang w:eastAsia="es-AR"/>
        </w:rPr>
        <w:t>.</w:t>
      </w:r>
    </w:p>
    <w:p w:rsidR="0035230F" w:rsidRDefault="0035230F" w:rsidP="0035230F">
      <w:pPr>
        <w:spacing w:after="0" w:line="240" w:lineRule="auto"/>
        <w:jc w:val="both"/>
        <w:rPr>
          <w:rFonts w:ascii="Times New Roman" w:eastAsia="Times New Roman" w:hAnsi="Times New Roman" w:cs="Times New Roman"/>
          <w:i/>
          <w:iCs/>
          <w:color w:val="000000"/>
          <w:sz w:val="24"/>
          <w:szCs w:val="24"/>
          <w:lang w:eastAsia="es-AR"/>
        </w:rPr>
      </w:pPr>
    </w:p>
    <w:p w:rsidR="0035230F" w:rsidRDefault="0035230F" w:rsidP="0035230F">
      <w:pPr>
        <w:spacing w:after="0" w:line="240" w:lineRule="auto"/>
        <w:jc w:val="both"/>
        <w:rPr>
          <w:rFonts w:ascii="Times New Roman" w:eastAsia="Times New Roman" w:hAnsi="Times New Roman" w:cs="Times New Roman"/>
          <w:i/>
          <w:iCs/>
          <w:color w:val="000000"/>
          <w:sz w:val="24"/>
          <w:szCs w:val="24"/>
          <w:lang w:eastAsia="es-AR"/>
        </w:rPr>
      </w:pPr>
    </w:p>
    <w:p w:rsidR="001962BA" w:rsidRDefault="001962BA" w:rsidP="0035230F">
      <w:pPr>
        <w:spacing w:after="0" w:line="240" w:lineRule="auto"/>
        <w:jc w:val="both"/>
        <w:rPr>
          <w:rFonts w:ascii="Times New Roman" w:eastAsia="Times New Roman" w:hAnsi="Times New Roman" w:cs="Times New Roman"/>
          <w:iCs/>
          <w:color w:val="000000"/>
          <w:sz w:val="24"/>
          <w:szCs w:val="24"/>
          <w:lang w:eastAsia="es-AR"/>
        </w:rPr>
      </w:pPr>
      <w:r>
        <w:rPr>
          <w:rFonts w:ascii="Times New Roman" w:eastAsia="Times New Roman" w:hAnsi="Times New Roman" w:cs="Times New Roman"/>
          <w:iCs/>
          <w:color w:val="000000"/>
          <w:sz w:val="24"/>
          <w:szCs w:val="24"/>
          <w:lang w:eastAsia="es-AR"/>
        </w:rPr>
        <w:t>Los índices más altos se registraron en las siguientes provincias:</w:t>
      </w:r>
    </w:p>
    <w:p w:rsidR="001962BA" w:rsidRPr="001962BA" w:rsidRDefault="001962BA" w:rsidP="00723569">
      <w:pPr>
        <w:spacing w:after="0" w:line="240" w:lineRule="auto"/>
        <w:rPr>
          <w:rFonts w:ascii="Times New Roman" w:eastAsia="Times New Roman" w:hAnsi="Times New Roman" w:cs="Times New Roman"/>
          <w:iCs/>
          <w:color w:val="000000"/>
          <w:sz w:val="24"/>
          <w:szCs w:val="24"/>
          <w:lang w:eastAsia="es-AR"/>
        </w:rPr>
      </w:pPr>
    </w:p>
    <w:tbl>
      <w:tblPr>
        <w:tblStyle w:val="GridTable2Accent1"/>
        <w:tblW w:w="0" w:type="auto"/>
        <w:tblLook w:val="04A0"/>
      </w:tblPr>
      <w:tblGrid>
        <w:gridCol w:w="4247"/>
        <w:gridCol w:w="4247"/>
      </w:tblGrid>
      <w:tr w:rsidR="00406C95" w:rsidTr="001264EF">
        <w:trPr>
          <w:cnfStyle w:val="100000000000"/>
        </w:trPr>
        <w:tc>
          <w:tcPr>
            <w:cnfStyle w:val="001000000000"/>
            <w:tcW w:w="4247" w:type="dxa"/>
          </w:tcPr>
          <w:p w:rsidR="00406C95" w:rsidRDefault="00406C95" w:rsidP="001264EF">
            <w:pPr>
              <w:jc w:val="center"/>
              <w:rPr>
                <w:rFonts w:ascii="Times New Roman" w:eastAsia="Times New Roman" w:hAnsi="Times New Roman" w:cs="Times New Roman"/>
                <w:b w:val="0"/>
                <w:bCs w:val="0"/>
                <w:color w:val="000000"/>
                <w:sz w:val="24"/>
                <w:szCs w:val="24"/>
                <w:shd w:val="clear" w:color="auto" w:fill="FFFFFF"/>
                <w:lang w:eastAsia="es-AR"/>
              </w:rPr>
            </w:pPr>
          </w:p>
          <w:p w:rsidR="00406C95" w:rsidRPr="00000629" w:rsidRDefault="00406C95" w:rsidP="001264EF">
            <w:pPr>
              <w:jc w:val="center"/>
              <w:rPr>
                <w:rFonts w:ascii="Times New Roman" w:eastAsia="Times New Roman" w:hAnsi="Times New Roman" w:cs="Times New Roman"/>
                <w:b w:val="0"/>
                <w:bCs w:val="0"/>
                <w:color w:val="000000"/>
                <w:sz w:val="24"/>
                <w:szCs w:val="24"/>
                <w:shd w:val="clear" w:color="auto" w:fill="FFFFFF"/>
                <w:lang w:eastAsia="es-AR"/>
              </w:rPr>
            </w:pPr>
            <w:r w:rsidRPr="00000629">
              <w:rPr>
                <w:rFonts w:ascii="Times New Roman" w:eastAsia="Times New Roman" w:hAnsi="Times New Roman" w:cs="Times New Roman"/>
                <w:b w:val="0"/>
                <w:bCs w:val="0"/>
                <w:color w:val="000000"/>
                <w:sz w:val="24"/>
                <w:szCs w:val="24"/>
                <w:shd w:val="clear" w:color="auto" w:fill="FFFFFF"/>
                <w:lang w:eastAsia="es-AR"/>
              </w:rPr>
              <w:t>PROVINCIA</w:t>
            </w:r>
          </w:p>
        </w:tc>
        <w:tc>
          <w:tcPr>
            <w:tcW w:w="4247" w:type="dxa"/>
          </w:tcPr>
          <w:p w:rsidR="00406C95" w:rsidRPr="00000629" w:rsidRDefault="00406C95" w:rsidP="001962BA">
            <w:pPr>
              <w:jc w:val="center"/>
              <w:cnfStyle w:val="100000000000"/>
              <w:rPr>
                <w:rFonts w:ascii="Times New Roman" w:eastAsia="Times New Roman" w:hAnsi="Times New Roman" w:cs="Times New Roman"/>
                <w:b w:val="0"/>
                <w:bCs w:val="0"/>
                <w:color w:val="000000"/>
                <w:sz w:val="24"/>
                <w:szCs w:val="24"/>
                <w:shd w:val="clear" w:color="auto" w:fill="FFFFFF"/>
                <w:lang w:eastAsia="es-AR"/>
              </w:rPr>
            </w:pPr>
            <w:r w:rsidRPr="00000629">
              <w:rPr>
                <w:rFonts w:ascii="Times New Roman" w:eastAsia="Times New Roman" w:hAnsi="Times New Roman" w:cs="Times New Roman"/>
                <w:b w:val="0"/>
                <w:bCs w:val="0"/>
                <w:color w:val="000000"/>
                <w:sz w:val="24"/>
                <w:szCs w:val="24"/>
                <w:shd w:val="clear" w:color="auto" w:fill="FFFFFF"/>
                <w:lang w:eastAsia="es-AR"/>
              </w:rPr>
              <w:t xml:space="preserve">Porcentaje de </w:t>
            </w:r>
            <w:proofErr w:type="spellStart"/>
            <w:r w:rsidRPr="00000629">
              <w:rPr>
                <w:rFonts w:ascii="Times New Roman" w:eastAsia="Times New Roman" w:hAnsi="Times New Roman" w:cs="Times New Roman"/>
                <w:b w:val="0"/>
                <w:bCs w:val="0"/>
                <w:color w:val="000000"/>
                <w:sz w:val="24"/>
                <w:szCs w:val="24"/>
                <w:shd w:val="clear" w:color="auto" w:fill="FFFFFF"/>
                <w:lang w:eastAsia="es-AR"/>
              </w:rPr>
              <w:t>NNyA</w:t>
            </w:r>
            <w:proofErr w:type="spellEnd"/>
            <w:r w:rsidRPr="00000629">
              <w:rPr>
                <w:rFonts w:ascii="Times New Roman" w:eastAsia="Times New Roman" w:hAnsi="Times New Roman" w:cs="Times New Roman"/>
                <w:b w:val="0"/>
                <w:bCs w:val="0"/>
                <w:color w:val="000000"/>
                <w:sz w:val="24"/>
                <w:szCs w:val="24"/>
                <w:shd w:val="clear" w:color="auto" w:fill="FFFFFF"/>
                <w:lang w:eastAsia="es-AR"/>
              </w:rPr>
              <w:t xml:space="preserve"> </w:t>
            </w:r>
            <w:r>
              <w:rPr>
                <w:rFonts w:ascii="Times New Roman" w:eastAsia="Times New Roman" w:hAnsi="Times New Roman" w:cs="Times New Roman"/>
                <w:b w:val="0"/>
                <w:bCs w:val="0"/>
                <w:color w:val="000000"/>
                <w:sz w:val="24"/>
                <w:szCs w:val="24"/>
                <w:shd w:val="clear" w:color="auto" w:fill="FFFFFF"/>
                <w:lang w:eastAsia="es-AR"/>
              </w:rPr>
              <w:t xml:space="preserve">que recibieron </w:t>
            </w:r>
            <w:r w:rsidR="001962BA">
              <w:rPr>
                <w:rFonts w:ascii="Times New Roman" w:eastAsia="Times New Roman" w:hAnsi="Times New Roman" w:cs="Times New Roman"/>
                <w:b w:val="0"/>
                <w:bCs w:val="0"/>
                <w:color w:val="000000"/>
                <w:sz w:val="24"/>
                <w:szCs w:val="24"/>
                <w:shd w:val="clear" w:color="auto" w:fill="FFFFFF"/>
                <w:lang w:eastAsia="es-AR"/>
              </w:rPr>
              <w:t xml:space="preserve">pedidos de </w:t>
            </w:r>
            <w:r w:rsidR="001962BA" w:rsidRPr="001962BA">
              <w:rPr>
                <w:rFonts w:ascii="Times New Roman" w:eastAsia="Times New Roman" w:hAnsi="Times New Roman" w:cs="Times New Roman"/>
                <w:b w:val="0"/>
                <w:iCs/>
                <w:color w:val="000000"/>
                <w:sz w:val="24"/>
                <w:szCs w:val="24"/>
                <w:lang w:eastAsia="es-AR"/>
              </w:rPr>
              <w:t xml:space="preserve">imágenes en contexto de desnudez y/o </w:t>
            </w:r>
            <w:proofErr w:type="spellStart"/>
            <w:r w:rsidR="001962BA" w:rsidRPr="001962BA">
              <w:rPr>
                <w:rFonts w:ascii="Times New Roman" w:eastAsia="Times New Roman" w:hAnsi="Times New Roman" w:cs="Times New Roman"/>
                <w:b w:val="0"/>
                <w:iCs/>
                <w:color w:val="000000"/>
                <w:sz w:val="24"/>
                <w:szCs w:val="24"/>
                <w:lang w:eastAsia="es-AR"/>
              </w:rPr>
              <w:t>semidesnudez</w:t>
            </w:r>
            <w:proofErr w:type="spellEnd"/>
          </w:p>
        </w:tc>
      </w:tr>
      <w:tr w:rsidR="001962BA" w:rsidTr="001264EF">
        <w:trPr>
          <w:cnfStyle w:val="000000100000"/>
        </w:trPr>
        <w:tc>
          <w:tcPr>
            <w:cnfStyle w:val="001000000000"/>
            <w:tcW w:w="4247" w:type="dxa"/>
          </w:tcPr>
          <w:p w:rsidR="001962BA" w:rsidRDefault="001962BA" w:rsidP="001962BA">
            <w:pPr>
              <w:tabs>
                <w:tab w:val="left" w:pos="1335"/>
              </w:tabs>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Jujuy</w:t>
            </w:r>
          </w:p>
        </w:tc>
        <w:tc>
          <w:tcPr>
            <w:tcW w:w="4247" w:type="dxa"/>
          </w:tcPr>
          <w:p w:rsidR="001962BA" w:rsidRDefault="001962BA" w:rsidP="001962BA">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39,7%</w:t>
            </w:r>
          </w:p>
        </w:tc>
      </w:tr>
      <w:tr w:rsidR="001962BA" w:rsidTr="001264EF">
        <w:tc>
          <w:tcPr>
            <w:cnfStyle w:val="001000000000"/>
            <w:tcW w:w="4247" w:type="dxa"/>
          </w:tcPr>
          <w:p w:rsidR="001962BA" w:rsidRDefault="001962BA" w:rsidP="001962BA">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Neuquén</w:t>
            </w:r>
            <w:r>
              <w:rPr>
                <w:rFonts w:ascii="Times New Roman" w:eastAsia="Times New Roman" w:hAnsi="Times New Roman" w:cs="Times New Roman"/>
                <w:bCs w:val="0"/>
                <w:color w:val="000000"/>
                <w:sz w:val="24"/>
                <w:szCs w:val="24"/>
                <w:shd w:val="clear" w:color="auto" w:fill="FFFFFF"/>
                <w:lang w:eastAsia="es-AR"/>
              </w:rPr>
              <w:tab/>
            </w:r>
          </w:p>
        </w:tc>
        <w:tc>
          <w:tcPr>
            <w:tcW w:w="4247" w:type="dxa"/>
          </w:tcPr>
          <w:p w:rsidR="001962BA" w:rsidRDefault="001962BA" w:rsidP="001962BA">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35,5%</w:t>
            </w:r>
          </w:p>
        </w:tc>
      </w:tr>
      <w:tr w:rsidR="001962BA" w:rsidTr="001264EF">
        <w:trPr>
          <w:cnfStyle w:val="000000100000"/>
        </w:trPr>
        <w:tc>
          <w:tcPr>
            <w:cnfStyle w:val="001000000000"/>
            <w:tcW w:w="4247" w:type="dxa"/>
          </w:tcPr>
          <w:p w:rsidR="001962BA" w:rsidRDefault="001962BA" w:rsidP="001962BA">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San Luis</w:t>
            </w:r>
          </w:p>
        </w:tc>
        <w:tc>
          <w:tcPr>
            <w:tcW w:w="4247" w:type="dxa"/>
          </w:tcPr>
          <w:p w:rsidR="001962BA" w:rsidRDefault="001962BA" w:rsidP="001962BA">
            <w:pPr>
              <w:tabs>
                <w:tab w:val="left" w:pos="1290"/>
              </w:tabs>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30,3%</w:t>
            </w:r>
          </w:p>
        </w:tc>
      </w:tr>
      <w:tr w:rsidR="001962BA" w:rsidTr="001264EF">
        <w:tc>
          <w:tcPr>
            <w:cnfStyle w:val="001000000000"/>
            <w:tcW w:w="4247" w:type="dxa"/>
          </w:tcPr>
          <w:p w:rsidR="001962BA" w:rsidRDefault="001962BA" w:rsidP="001962BA">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Entre R</w:t>
            </w:r>
            <w:r w:rsidR="00F4388F">
              <w:rPr>
                <w:rFonts w:ascii="Times New Roman" w:eastAsia="Times New Roman" w:hAnsi="Times New Roman" w:cs="Times New Roman"/>
                <w:bCs w:val="0"/>
                <w:color w:val="000000"/>
                <w:sz w:val="24"/>
                <w:szCs w:val="24"/>
                <w:shd w:val="clear" w:color="auto" w:fill="FFFFFF"/>
                <w:lang w:eastAsia="es-AR"/>
              </w:rPr>
              <w:t>í</w:t>
            </w:r>
            <w:r>
              <w:rPr>
                <w:rFonts w:ascii="Times New Roman" w:eastAsia="Times New Roman" w:hAnsi="Times New Roman" w:cs="Times New Roman"/>
                <w:bCs w:val="0"/>
                <w:color w:val="000000"/>
                <w:sz w:val="24"/>
                <w:szCs w:val="24"/>
                <w:shd w:val="clear" w:color="auto" w:fill="FFFFFF"/>
                <w:lang w:eastAsia="es-AR"/>
              </w:rPr>
              <w:t>os</w:t>
            </w:r>
            <w:r>
              <w:rPr>
                <w:rFonts w:ascii="Times New Roman" w:eastAsia="Times New Roman" w:hAnsi="Times New Roman" w:cs="Times New Roman"/>
                <w:bCs w:val="0"/>
                <w:color w:val="000000"/>
                <w:sz w:val="24"/>
                <w:szCs w:val="24"/>
                <w:shd w:val="clear" w:color="auto" w:fill="FFFFFF"/>
                <w:lang w:eastAsia="es-AR"/>
              </w:rPr>
              <w:tab/>
            </w:r>
          </w:p>
        </w:tc>
        <w:tc>
          <w:tcPr>
            <w:tcW w:w="4247" w:type="dxa"/>
          </w:tcPr>
          <w:p w:rsidR="001962BA" w:rsidRDefault="001962BA" w:rsidP="001962BA">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28,3%</w:t>
            </w:r>
          </w:p>
        </w:tc>
      </w:tr>
      <w:tr w:rsidR="001962BA" w:rsidTr="001264EF">
        <w:trPr>
          <w:cnfStyle w:val="000000100000"/>
        </w:trPr>
        <w:tc>
          <w:tcPr>
            <w:cnfStyle w:val="001000000000"/>
            <w:tcW w:w="4247" w:type="dxa"/>
          </w:tcPr>
          <w:p w:rsidR="001962BA" w:rsidRDefault="001962BA" w:rsidP="001962BA">
            <w:pPr>
              <w:tabs>
                <w:tab w:val="center" w:pos="2015"/>
                <w:tab w:val="left" w:pos="2535"/>
              </w:tabs>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R</w:t>
            </w:r>
            <w:r w:rsidR="00F4388F">
              <w:rPr>
                <w:rFonts w:ascii="Times New Roman" w:eastAsia="Times New Roman" w:hAnsi="Times New Roman" w:cs="Times New Roman"/>
                <w:bCs w:val="0"/>
                <w:color w:val="000000"/>
                <w:sz w:val="24"/>
                <w:szCs w:val="24"/>
                <w:shd w:val="clear" w:color="auto" w:fill="FFFFFF"/>
                <w:lang w:eastAsia="es-AR"/>
              </w:rPr>
              <w:t>í</w:t>
            </w:r>
            <w:r>
              <w:rPr>
                <w:rFonts w:ascii="Times New Roman" w:eastAsia="Times New Roman" w:hAnsi="Times New Roman" w:cs="Times New Roman"/>
                <w:bCs w:val="0"/>
                <w:color w:val="000000"/>
                <w:sz w:val="24"/>
                <w:szCs w:val="24"/>
                <w:shd w:val="clear" w:color="auto" w:fill="FFFFFF"/>
                <w:lang w:eastAsia="es-AR"/>
              </w:rPr>
              <w:t>o Negro</w:t>
            </w:r>
            <w:r>
              <w:rPr>
                <w:rFonts w:ascii="Times New Roman" w:eastAsia="Times New Roman" w:hAnsi="Times New Roman" w:cs="Times New Roman"/>
                <w:bCs w:val="0"/>
                <w:color w:val="000000"/>
                <w:sz w:val="24"/>
                <w:szCs w:val="24"/>
                <w:shd w:val="clear" w:color="auto" w:fill="FFFFFF"/>
                <w:lang w:eastAsia="es-AR"/>
              </w:rPr>
              <w:tab/>
            </w:r>
          </w:p>
        </w:tc>
        <w:tc>
          <w:tcPr>
            <w:tcW w:w="4247" w:type="dxa"/>
          </w:tcPr>
          <w:p w:rsidR="001962BA" w:rsidRDefault="001962BA" w:rsidP="001962BA">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25,3%</w:t>
            </w:r>
          </w:p>
        </w:tc>
      </w:tr>
      <w:tr w:rsidR="001962BA" w:rsidTr="001264EF">
        <w:tc>
          <w:tcPr>
            <w:cnfStyle w:val="001000000000"/>
            <w:tcW w:w="4247" w:type="dxa"/>
          </w:tcPr>
          <w:p w:rsidR="001962BA" w:rsidRDefault="001962BA" w:rsidP="001962BA">
            <w:pPr>
              <w:tabs>
                <w:tab w:val="left" w:pos="2790"/>
              </w:tabs>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Santiago del Estero</w:t>
            </w:r>
            <w:r>
              <w:rPr>
                <w:rFonts w:ascii="Times New Roman" w:eastAsia="Times New Roman" w:hAnsi="Times New Roman" w:cs="Times New Roman"/>
                <w:bCs w:val="0"/>
                <w:color w:val="000000"/>
                <w:sz w:val="24"/>
                <w:szCs w:val="24"/>
                <w:shd w:val="clear" w:color="auto" w:fill="FFFFFF"/>
                <w:lang w:eastAsia="es-AR"/>
              </w:rPr>
              <w:tab/>
            </w:r>
          </w:p>
        </w:tc>
        <w:tc>
          <w:tcPr>
            <w:tcW w:w="4247" w:type="dxa"/>
          </w:tcPr>
          <w:p w:rsidR="001962BA" w:rsidRDefault="001962BA" w:rsidP="001962BA">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24%</w:t>
            </w:r>
          </w:p>
        </w:tc>
      </w:tr>
      <w:tr w:rsidR="001962BA" w:rsidTr="001264EF">
        <w:trPr>
          <w:cnfStyle w:val="000000100000"/>
        </w:trPr>
        <w:tc>
          <w:tcPr>
            <w:cnfStyle w:val="001000000000"/>
            <w:tcW w:w="4247" w:type="dxa"/>
          </w:tcPr>
          <w:p w:rsidR="001962BA" w:rsidRDefault="00066204" w:rsidP="001962BA">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 xml:space="preserve">Provincia de </w:t>
            </w:r>
            <w:r w:rsidR="001962BA">
              <w:rPr>
                <w:rFonts w:ascii="Times New Roman" w:eastAsia="Times New Roman" w:hAnsi="Times New Roman" w:cs="Times New Roman"/>
                <w:bCs w:val="0"/>
                <w:color w:val="000000"/>
                <w:sz w:val="24"/>
                <w:szCs w:val="24"/>
                <w:shd w:val="clear" w:color="auto" w:fill="FFFFFF"/>
                <w:lang w:eastAsia="es-AR"/>
              </w:rPr>
              <w:t>Buenos Aires</w:t>
            </w:r>
          </w:p>
        </w:tc>
        <w:tc>
          <w:tcPr>
            <w:tcW w:w="4247" w:type="dxa"/>
          </w:tcPr>
          <w:p w:rsidR="001962BA" w:rsidRDefault="001962BA" w:rsidP="001962BA">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21,6%</w:t>
            </w:r>
          </w:p>
        </w:tc>
      </w:tr>
      <w:tr w:rsidR="001962BA" w:rsidTr="001264EF">
        <w:tc>
          <w:tcPr>
            <w:cnfStyle w:val="001000000000"/>
            <w:tcW w:w="4247" w:type="dxa"/>
          </w:tcPr>
          <w:p w:rsidR="001962BA" w:rsidRDefault="001962BA" w:rsidP="001962BA">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Mendoza</w:t>
            </w:r>
            <w:r>
              <w:rPr>
                <w:rFonts w:ascii="Times New Roman" w:eastAsia="Times New Roman" w:hAnsi="Times New Roman" w:cs="Times New Roman"/>
                <w:bCs w:val="0"/>
                <w:color w:val="000000"/>
                <w:sz w:val="24"/>
                <w:szCs w:val="24"/>
                <w:shd w:val="clear" w:color="auto" w:fill="FFFFFF"/>
                <w:lang w:eastAsia="es-AR"/>
              </w:rPr>
              <w:tab/>
            </w:r>
          </w:p>
        </w:tc>
        <w:tc>
          <w:tcPr>
            <w:tcW w:w="4247" w:type="dxa"/>
          </w:tcPr>
          <w:p w:rsidR="001962BA" w:rsidRDefault="001962BA" w:rsidP="001962BA">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21%</w:t>
            </w:r>
          </w:p>
        </w:tc>
      </w:tr>
      <w:tr w:rsidR="00406C95" w:rsidTr="001264EF">
        <w:trPr>
          <w:cnfStyle w:val="000000100000"/>
        </w:trPr>
        <w:tc>
          <w:tcPr>
            <w:cnfStyle w:val="001000000000"/>
            <w:tcW w:w="4247" w:type="dxa"/>
          </w:tcPr>
          <w:p w:rsidR="00406C95" w:rsidRDefault="00406C95" w:rsidP="001264EF">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Buenos Aires</w:t>
            </w:r>
          </w:p>
        </w:tc>
        <w:tc>
          <w:tcPr>
            <w:tcW w:w="4247" w:type="dxa"/>
          </w:tcPr>
          <w:p w:rsidR="00406C95" w:rsidRDefault="00406C95" w:rsidP="001264EF">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21,6%</w:t>
            </w:r>
          </w:p>
        </w:tc>
      </w:tr>
      <w:tr w:rsidR="001962BA" w:rsidTr="001264EF">
        <w:tc>
          <w:tcPr>
            <w:cnfStyle w:val="001000000000"/>
            <w:tcW w:w="4247" w:type="dxa"/>
          </w:tcPr>
          <w:p w:rsidR="001962BA" w:rsidRDefault="001962BA" w:rsidP="001962BA">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Tucumán</w:t>
            </w:r>
            <w:r>
              <w:rPr>
                <w:rFonts w:ascii="Times New Roman" w:eastAsia="Times New Roman" w:hAnsi="Times New Roman" w:cs="Times New Roman"/>
                <w:bCs w:val="0"/>
                <w:color w:val="000000"/>
                <w:sz w:val="24"/>
                <w:szCs w:val="24"/>
                <w:shd w:val="clear" w:color="auto" w:fill="FFFFFF"/>
                <w:lang w:eastAsia="es-AR"/>
              </w:rPr>
              <w:tab/>
            </w:r>
          </w:p>
        </w:tc>
        <w:tc>
          <w:tcPr>
            <w:tcW w:w="4247" w:type="dxa"/>
          </w:tcPr>
          <w:p w:rsidR="001962BA" w:rsidRDefault="001962BA" w:rsidP="001962BA">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20,4%</w:t>
            </w:r>
          </w:p>
        </w:tc>
      </w:tr>
      <w:tr w:rsidR="001962BA" w:rsidTr="001264EF">
        <w:trPr>
          <w:cnfStyle w:val="000000100000"/>
        </w:trPr>
        <w:tc>
          <w:tcPr>
            <w:cnfStyle w:val="001000000000"/>
            <w:tcW w:w="4247" w:type="dxa"/>
          </w:tcPr>
          <w:p w:rsidR="001962BA" w:rsidRDefault="001962BA" w:rsidP="001962BA">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Córdoba</w:t>
            </w:r>
            <w:r>
              <w:rPr>
                <w:rFonts w:ascii="Times New Roman" w:eastAsia="Times New Roman" w:hAnsi="Times New Roman" w:cs="Times New Roman"/>
                <w:bCs w:val="0"/>
                <w:color w:val="000000"/>
                <w:sz w:val="24"/>
                <w:szCs w:val="24"/>
                <w:shd w:val="clear" w:color="auto" w:fill="FFFFFF"/>
                <w:lang w:eastAsia="es-AR"/>
              </w:rPr>
              <w:tab/>
            </w:r>
          </w:p>
        </w:tc>
        <w:tc>
          <w:tcPr>
            <w:tcW w:w="4247" w:type="dxa"/>
          </w:tcPr>
          <w:p w:rsidR="001962BA" w:rsidRDefault="001962BA" w:rsidP="001962BA">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19,1%</w:t>
            </w:r>
          </w:p>
        </w:tc>
      </w:tr>
      <w:tr w:rsidR="001962BA" w:rsidTr="001264EF">
        <w:tc>
          <w:tcPr>
            <w:cnfStyle w:val="001000000000"/>
            <w:tcW w:w="4247" w:type="dxa"/>
          </w:tcPr>
          <w:p w:rsidR="001962BA" w:rsidRDefault="001962BA" w:rsidP="001962BA">
            <w:pPr>
              <w:rPr>
                <w:rFonts w:ascii="Times New Roman" w:eastAsia="Times New Roman" w:hAnsi="Times New Roman" w:cs="Times New Roman"/>
                <w:bCs w:val="0"/>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Chaco</w:t>
            </w:r>
            <w:r>
              <w:rPr>
                <w:rFonts w:ascii="Times New Roman" w:eastAsia="Times New Roman" w:hAnsi="Times New Roman" w:cs="Times New Roman"/>
                <w:bCs w:val="0"/>
                <w:color w:val="000000"/>
                <w:sz w:val="24"/>
                <w:szCs w:val="24"/>
                <w:shd w:val="clear" w:color="auto" w:fill="FFFFFF"/>
                <w:lang w:eastAsia="es-AR"/>
              </w:rPr>
              <w:tab/>
            </w:r>
          </w:p>
        </w:tc>
        <w:tc>
          <w:tcPr>
            <w:tcW w:w="4247" w:type="dxa"/>
          </w:tcPr>
          <w:p w:rsidR="001962BA" w:rsidRDefault="001962BA" w:rsidP="001962BA">
            <w:pPr>
              <w:cnfStyle w:val="0000000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14%</w:t>
            </w:r>
          </w:p>
        </w:tc>
      </w:tr>
      <w:tr w:rsidR="001962BA" w:rsidTr="001264EF">
        <w:trPr>
          <w:cnfStyle w:val="000000100000"/>
        </w:trPr>
        <w:tc>
          <w:tcPr>
            <w:cnfStyle w:val="001000000000"/>
            <w:tcW w:w="4247" w:type="dxa"/>
          </w:tcPr>
          <w:p w:rsidR="001962BA" w:rsidRDefault="001962BA" w:rsidP="001962BA">
            <w:pPr>
              <w:rPr>
                <w:rFonts w:ascii="Times New Roman" w:eastAsia="Times New Roman" w:hAnsi="Times New Roman" w:cs="Times New Roman"/>
                <w:color w:val="000000"/>
                <w:sz w:val="24"/>
                <w:szCs w:val="24"/>
                <w:shd w:val="clear" w:color="auto" w:fill="FFFFFF"/>
                <w:lang w:eastAsia="es-AR"/>
              </w:rPr>
            </w:pPr>
            <w:r>
              <w:rPr>
                <w:rFonts w:ascii="Times New Roman" w:eastAsia="Times New Roman" w:hAnsi="Times New Roman" w:cs="Times New Roman"/>
                <w:bCs w:val="0"/>
                <w:color w:val="000000"/>
                <w:sz w:val="24"/>
                <w:szCs w:val="24"/>
                <w:shd w:val="clear" w:color="auto" w:fill="FFFFFF"/>
                <w:lang w:eastAsia="es-AR"/>
              </w:rPr>
              <w:t>Tierra del Fuego</w:t>
            </w:r>
          </w:p>
        </w:tc>
        <w:tc>
          <w:tcPr>
            <w:tcW w:w="4247" w:type="dxa"/>
          </w:tcPr>
          <w:p w:rsidR="001962BA" w:rsidRDefault="001962BA" w:rsidP="001962BA">
            <w:pPr>
              <w:cnfStyle w:val="000000100000"/>
              <w:rPr>
                <w:rFonts w:ascii="Times New Roman" w:eastAsia="Times New Roman" w:hAnsi="Times New Roman" w:cs="Times New Roman"/>
                <w:bCs/>
                <w:color w:val="000000"/>
                <w:sz w:val="24"/>
                <w:szCs w:val="24"/>
                <w:shd w:val="clear" w:color="auto" w:fill="FFFFFF"/>
                <w:lang w:eastAsia="es-AR"/>
              </w:rPr>
            </w:pPr>
            <w:r>
              <w:rPr>
                <w:rFonts w:ascii="Times New Roman" w:eastAsia="Times New Roman" w:hAnsi="Times New Roman" w:cs="Times New Roman"/>
                <w:bCs/>
                <w:color w:val="000000"/>
                <w:sz w:val="24"/>
                <w:szCs w:val="24"/>
                <w:shd w:val="clear" w:color="auto" w:fill="FFFFFF"/>
                <w:lang w:eastAsia="es-AR"/>
              </w:rPr>
              <w:t>10%</w:t>
            </w:r>
          </w:p>
        </w:tc>
      </w:tr>
    </w:tbl>
    <w:p w:rsidR="0035230F" w:rsidRDefault="0035230F" w:rsidP="0035230F">
      <w:pPr>
        <w:spacing w:after="0" w:line="240" w:lineRule="auto"/>
        <w:jc w:val="both"/>
        <w:rPr>
          <w:rFonts w:ascii="Times New Roman" w:eastAsia="Times New Roman" w:hAnsi="Times New Roman" w:cs="Times New Roman"/>
          <w:i/>
          <w:iCs/>
          <w:color w:val="000000"/>
          <w:sz w:val="24"/>
          <w:szCs w:val="24"/>
          <w:lang w:eastAsia="es-AR"/>
        </w:rPr>
      </w:pPr>
    </w:p>
    <w:p w:rsidR="0035230F" w:rsidRDefault="0035230F" w:rsidP="0035230F">
      <w:pPr>
        <w:spacing w:after="0" w:line="240" w:lineRule="auto"/>
        <w:jc w:val="both"/>
        <w:rPr>
          <w:rFonts w:ascii="Times New Roman" w:eastAsia="Times New Roman" w:hAnsi="Times New Roman" w:cs="Times New Roman"/>
          <w:i/>
          <w:iCs/>
          <w:color w:val="000000"/>
          <w:sz w:val="24"/>
          <w:szCs w:val="24"/>
          <w:lang w:eastAsia="es-AR"/>
        </w:rPr>
      </w:pPr>
    </w:p>
    <w:p w:rsidR="00723569" w:rsidRPr="00A079C6" w:rsidRDefault="00723569" w:rsidP="0035230F">
      <w:pPr>
        <w:spacing w:after="0" w:line="240" w:lineRule="auto"/>
        <w:jc w:val="both"/>
        <w:rPr>
          <w:rFonts w:ascii="Times New Roman" w:eastAsia="Times New Roman" w:hAnsi="Times New Roman" w:cs="Times New Roman"/>
          <w:i/>
          <w:iCs/>
          <w:color w:val="000000"/>
          <w:sz w:val="24"/>
          <w:szCs w:val="24"/>
          <w:lang w:eastAsia="es-AR"/>
        </w:rPr>
      </w:pPr>
      <w:r w:rsidRPr="00A079C6">
        <w:rPr>
          <w:rFonts w:ascii="Times New Roman" w:eastAsia="Times New Roman" w:hAnsi="Times New Roman" w:cs="Times New Roman"/>
          <w:i/>
          <w:iCs/>
          <w:color w:val="000000"/>
          <w:sz w:val="24"/>
          <w:szCs w:val="24"/>
          <w:lang w:eastAsia="es-AR"/>
        </w:rPr>
        <w:t xml:space="preserve">“De la totalidad de las solicitudes recibidas, el 70% fueron </w:t>
      </w:r>
      <w:r w:rsidR="00ED0B36">
        <w:rPr>
          <w:rFonts w:ascii="Times New Roman" w:eastAsia="Times New Roman" w:hAnsi="Times New Roman" w:cs="Times New Roman"/>
          <w:i/>
          <w:iCs/>
          <w:color w:val="000000"/>
          <w:sz w:val="24"/>
          <w:szCs w:val="24"/>
          <w:lang w:eastAsia="es-AR"/>
        </w:rPr>
        <w:t>solicitadas</w:t>
      </w:r>
      <w:r w:rsidRPr="00A079C6">
        <w:rPr>
          <w:rFonts w:ascii="Times New Roman" w:eastAsia="Times New Roman" w:hAnsi="Times New Roman" w:cs="Times New Roman"/>
          <w:i/>
          <w:iCs/>
          <w:color w:val="000000"/>
          <w:sz w:val="24"/>
          <w:szCs w:val="24"/>
          <w:lang w:eastAsia="es-AR"/>
        </w:rPr>
        <w:t xml:space="preserve"> por parte de personas desconocidas”</w:t>
      </w:r>
      <w:r w:rsidR="0063606E">
        <w:rPr>
          <w:rFonts w:ascii="Times New Roman" w:eastAsia="Times New Roman" w:hAnsi="Times New Roman" w:cs="Times New Roman"/>
          <w:i/>
          <w:iCs/>
          <w:color w:val="000000"/>
          <w:sz w:val="24"/>
          <w:szCs w:val="24"/>
          <w:lang w:eastAsia="es-AR"/>
        </w:rPr>
        <w:t>.</w:t>
      </w:r>
    </w:p>
    <w:p w:rsidR="0035230F" w:rsidRDefault="0035230F" w:rsidP="0035230F">
      <w:pPr>
        <w:spacing w:after="0" w:line="240" w:lineRule="auto"/>
        <w:jc w:val="both"/>
        <w:rPr>
          <w:rFonts w:ascii="Times New Roman" w:eastAsia="Times New Roman" w:hAnsi="Times New Roman" w:cs="Times New Roman"/>
          <w:b/>
          <w:bCs/>
          <w:color w:val="000000"/>
          <w:sz w:val="24"/>
          <w:szCs w:val="24"/>
          <w:lang w:eastAsia="es-AR"/>
        </w:rPr>
      </w:pPr>
    </w:p>
    <w:p w:rsidR="00602F45" w:rsidRDefault="00602F45" w:rsidP="0035230F">
      <w:pPr>
        <w:spacing w:after="0" w:line="240" w:lineRule="auto"/>
        <w:jc w:val="both"/>
        <w:rPr>
          <w:rFonts w:ascii="Times New Roman" w:eastAsia="Times New Roman" w:hAnsi="Times New Roman" w:cs="Times New Roman"/>
          <w:bCs/>
          <w:i/>
          <w:color w:val="000000"/>
          <w:sz w:val="24"/>
          <w:szCs w:val="24"/>
          <w:lang w:eastAsia="es-AR"/>
        </w:rPr>
      </w:pPr>
      <w:r w:rsidRPr="00602F45">
        <w:rPr>
          <w:rFonts w:ascii="Times New Roman" w:eastAsia="Times New Roman" w:hAnsi="Times New Roman" w:cs="Times New Roman"/>
          <w:bCs/>
          <w:i/>
          <w:color w:val="000000"/>
          <w:sz w:val="24"/>
          <w:szCs w:val="24"/>
          <w:lang w:eastAsia="es-AR"/>
        </w:rPr>
        <w:t>“En el</w:t>
      </w:r>
      <w:r>
        <w:rPr>
          <w:rFonts w:ascii="Times New Roman" w:eastAsia="Times New Roman" w:hAnsi="Times New Roman" w:cs="Times New Roman"/>
          <w:bCs/>
          <w:i/>
          <w:color w:val="000000"/>
          <w:sz w:val="24"/>
          <w:szCs w:val="24"/>
          <w:lang w:eastAsia="es-AR"/>
        </w:rPr>
        <w:t xml:space="preserve"> </w:t>
      </w:r>
      <w:r w:rsidRPr="00602F45">
        <w:rPr>
          <w:rFonts w:ascii="Times New Roman" w:eastAsia="Times New Roman" w:hAnsi="Times New Roman" w:cs="Times New Roman"/>
          <w:bCs/>
          <w:i/>
          <w:color w:val="000000"/>
          <w:sz w:val="24"/>
          <w:szCs w:val="24"/>
          <w:lang w:eastAsia="es-AR"/>
        </w:rPr>
        <w:t>30% de los casos, el groomer se encuentra vinculado con la víctima”</w:t>
      </w:r>
      <w:r w:rsidR="0063606E">
        <w:rPr>
          <w:rFonts w:ascii="Times New Roman" w:eastAsia="Times New Roman" w:hAnsi="Times New Roman" w:cs="Times New Roman"/>
          <w:bCs/>
          <w:i/>
          <w:color w:val="000000"/>
          <w:sz w:val="24"/>
          <w:szCs w:val="24"/>
          <w:lang w:eastAsia="es-AR"/>
        </w:rPr>
        <w:t>.</w:t>
      </w:r>
    </w:p>
    <w:p w:rsidR="00406C95" w:rsidRPr="00602F45" w:rsidRDefault="00406C95" w:rsidP="00946200">
      <w:pPr>
        <w:spacing w:after="0" w:line="240" w:lineRule="auto"/>
        <w:rPr>
          <w:rFonts w:ascii="Times New Roman" w:eastAsia="Times New Roman" w:hAnsi="Times New Roman" w:cs="Times New Roman"/>
          <w:bCs/>
          <w:i/>
          <w:color w:val="000000"/>
          <w:sz w:val="24"/>
          <w:szCs w:val="24"/>
          <w:lang w:eastAsia="es-AR"/>
        </w:rPr>
      </w:pPr>
    </w:p>
    <w:p w:rsidR="00236D4A" w:rsidRPr="00A079C6" w:rsidRDefault="00DA3F59" w:rsidP="00946200">
      <w:pPr>
        <w:spacing w:after="0" w:line="240" w:lineRule="auto"/>
        <w:rPr>
          <w:rFonts w:ascii="Times New Roman" w:eastAsia="Times New Roman" w:hAnsi="Times New Roman" w:cs="Times New Roman"/>
          <w:b/>
          <w:bCs/>
          <w:color w:val="000000"/>
          <w:sz w:val="24"/>
          <w:szCs w:val="24"/>
          <w:lang w:eastAsia="es-AR"/>
        </w:rPr>
      </w:pPr>
      <w:r w:rsidRPr="00A079C6">
        <w:rPr>
          <w:rFonts w:ascii="Times New Roman" w:eastAsia="Times New Roman" w:hAnsi="Times New Roman" w:cs="Times New Roman"/>
          <w:b/>
          <w:bCs/>
          <w:noProof/>
          <w:color w:val="000000"/>
          <w:sz w:val="24"/>
          <w:szCs w:val="24"/>
          <w:lang w:val="es-ES" w:eastAsia="es-ES"/>
        </w:rPr>
        <w:lastRenderedPageBreak/>
        <w:drawing>
          <wp:inline distT="0" distB="0" distL="0" distR="0">
            <wp:extent cx="5400040" cy="3150235"/>
            <wp:effectExtent l="0" t="0" r="10160" b="1206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716E0" w:rsidRDefault="00CB33C5" w:rsidP="0035230F">
      <w:pPr>
        <w:spacing w:after="0" w:line="240" w:lineRule="auto"/>
        <w:jc w:val="both"/>
        <w:rPr>
          <w:rFonts w:ascii="Times New Roman" w:eastAsia="Times New Roman" w:hAnsi="Times New Roman" w:cs="Times New Roman"/>
          <w:b/>
          <w:bCs/>
          <w:i/>
          <w:iCs/>
          <w:color w:val="000000"/>
          <w:sz w:val="24"/>
          <w:szCs w:val="24"/>
          <w:lang w:eastAsia="es-AR"/>
        </w:rPr>
      </w:pPr>
      <w:r>
        <w:rPr>
          <w:rFonts w:ascii="Times New Roman" w:eastAsia="Times New Roman" w:hAnsi="Times New Roman" w:cs="Times New Roman"/>
          <w:iCs/>
          <w:color w:val="000000"/>
          <w:sz w:val="24"/>
          <w:szCs w:val="24"/>
          <w:lang w:eastAsia="es-AR"/>
        </w:rPr>
        <w:t xml:space="preserve">En el </w:t>
      </w:r>
      <w:r w:rsidRPr="001962BA">
        <w:rPr>
          <w:rFonts w:ascii="Times New Roman" w:eastAsia="Times New Roman" w:hAnsi="Times New Roman" w:cs="Times New Roman"/>
          <w:i/>
          <w:iCs/>
          <w:color w:val="000000"/>
          <w:sz w:val="24"/>
          <w:szCs w:val="24"/>
          <w:lang w:eastAsia="es-AR"/>
        </w:rPr>
        <w:t>69% de los casos los agresores son desconocidos por la víctima</w:t>
      </w:r>
      <w:r>
        <w:rPr>
          <w:rFonts w:ascii="Times New Roman" w:eastAsia="Times New Roman" w:hAnsi="Times New Roman" w:cs="Times New Roman"/>
          <w:iCs/>
          <w:color w:val="000000"/>
          <w:sz w:val="24"/>
          <w:szCs w:val="24"/>
          <w:lang w:eastAsia="es-AR"/>
        </w:rPr>
        <w:t>, mientras que en un 31% el victimario formaba parte de su círculo íntimo</w:t>
      </w:r>
      <w:r w:rsidRPr="00CB33C5">
        <w:rPr>
          <w:rFonts w:ascii="Times New Roman" w:eastAsia="Times New Roman" w:hAnsi="Times New Roman" w:cs="Times New Roman"/>
          <w:iCs/>
          <w:color w:val="000000"/>
          <w:sz w:val="24"/>
          <w:szCs w:val="24"/>
          <w:lang w:eastAsia="es-AR"/>
        </w:rPr>
        <w:t xml:space="preserve">, lo cual demuestra que el </w:t>
      </w:r>
      <w:r>
        <w:rPr>
          <w:rFonts w:ascii="Times New Roman" w:eastAsia="Times New Roman" w:hAnsi="Times New Roman" w:cs="Times New Roman"/>
          <w:iCs/>
          <w:color w:val="000000"/>
          <w:sz w:val="24"/>
          <w:szCs w:val="24"/>
          <w:lang w:eastAsia="es-AR"/>
        </w:rPr>
        <w:t xml:space="preserve">groomer también se vincula con su entorno </w:t>
      </w:r>
      <w:r w:rsidRPr="00CB33C5">
        <w:rPr>
          <w:rFonts w:ascii="Times New Roman" w:eastAsia="Times New Roman" w:hAnsi="Times New Roman" w:cs="Times New Roman"/>
          <w:iCs/>
          <w:color w:val="000000"/>
          <w:sz w:val="24"/>
          <w:szCs w:val="24"/>
          <w:lang w:eastAsia="es-AR"/>
        </w:rPr>
        <w:t>(amigos, compañeros de escuela, contactos de sus redes sociales</w:t>
      </w:r>
      <w:r w:rsidR="00D92D05">
        <w:rPr>
          <w:rFonts w:ascii="Times New Roman" w:eastAsia="Times New Roman" w:hAnsi="Times New Roman" w:cs="Times New Roman"/>
          <w:iCs/>
          <w:color w:val="000000"/>
          <w:sz w:val="24"/>
          <w:szCs w:val="24"/>
          <w:lang w:eastAsia="es-AR"/>
        </w:rPr>
        <w:t xml:space="preserve">, </w:t>
      </w:r>
      <w:proofErr w:type="spellStart"/>
      <w:r w:rsidR="00D92D05">
        <w:rPr>
          <w:rFonts w:ascii="Times New Roman" w:eastAsia="Times New Roman" w:hAnsi="Times New Roman" w:cs="Times New Roman"/>
          <w:iCs/>
          <w:color w:val="000000"/>
          <w:sz w:val="24"/>
          <w:szCs w:val="24"/>
          <w:lang w:eastAsia="es-AR"/>
        </w:rPr>
        <w:t>etc</w:t>
      </w:r>
      <w:proofErr w:type="spellEnd"/>
      <w:r w:rsidRPr="00CB33C5">
        <w:rPr>
          <w:rFonts w:ascii="Times New Roman" w:eastAsia="Times New Roman" w:hAnsi="Times New Roman" w:cs="Times New Roman"/>
          <w:iCs/>
          <w:color w:val="000000"/>
          <w:sz w:val="24"/>
          <w:szCs w:val="24"/>
          <w:lang w:eastAsia="es-AR"/>
        </w:rPr>
        <w:t>).</w:t>
      </w:r>
    </w:p>
    <w:p w:rsidR="00A716E0" w:rsidRDefault="00A716E0" w:rsidP="00976E58">
      <w:pPr>
        <w:spacing w:after="0" w:line="240" w:lineRule="auto"/>
        <w:jc w:val="both"/>
        <w:rPr>
          <w:rFonts w:ascii="Times New Roman" w:eastAsia="Times New Roman" w:hAnsi="Times New Roman" w:cs="Times New Roman"/>
          <w:b/>
          <w:bCs/>
          <w:i/>
          <w:iCs/>
          <w:color w:val="000000"/>
          <w:sz w:val="24"/>
          <w:szCs w:val="24"/>
          <w:lang w:eastAsia="es-AR"/>
        </w:rPr>
      </w:pPr>
    </w:p>
    <w:p w:rsidR="00691C39" w:rsidRPr="00976E58" w:rsidRDefault="00691C39" w:rsidP="00976E58">
      <w:pPr>
        <w:spacing w:after="0" w:line="240" w:lineRule="auto"/>
        <w:jc w:val="both"/>
        <w:rPr>
          <w:rFonts w:ascii="Times New Roman" w:eastAsia="Times New Roman" w:hAnsi="Times New Roman" w:cs="Times New Roman"/>
          <w:b/>
          <w:bCs/>
          <w:color w:val="000000"/>
          <w:sz w:val="24"/>
          <w:szCs w:val="24"/>
          <w:lang w:eastAsia="es-AR"/>
        </w:rPr>
      </w:pPr>
      <w:proofErr w:type="spellStart"/>
      <w:r w:rsidRPr="00976E58">
        <w:rPr>
          <w:rFonts w:ascii="Times New Roman" w:eastAsia="Times New Roman" w:hAnsi="Times New Roman" w:cs="Times New Roman"/>
          <w:b/>
          <w:bCs/>
          <w:color w:val="000000"/>
          <w:sz w:val="24"/>
          <w:szCs w:val="24"/>
          <w:lang w:eastAsia="es-AR"/>
        </w:rPr>
        <w:t>Hackeo</w:t>
      </w:r>
      <w:proofErr w:type="spellEnd"/>
      <w:r w:rsidRPr="00976E58">
        <w:rPr>
          <w:rFonts w:ascii="Times New Roman" w:eastAsia="Times New Roman" w:hAnsi="Times New Roman" w:cs="Times New Roman"/>
          <w:b/>
          <w:bCs/>
          <w:color w:val="000000"/>
          <w:sz w:val="24"/>
          <w:szCs w:val="24"/>
          <w:lang w:eastAsia="es-AR"/>
        </w:rPr>
        <w:t xml:space="preserve"> y </w:t>
      </w:r>
      <w:proofErr w:type="spellStart"/>
      <w:r w:rsidR="005A2F0A">
        <w:rPr>
          <w:rFonts w:ascii="Times New Roman" w:eastAsia="Times New Roman" w:hAnsi="Times New Roman" w:cs="Times New Roman"/>
          <w:b/>
          <w:bCs/>
          <w:color w:val="000000"/>
          <w:sz w:val="24"/>
          <w:szCs w:val="24"/>
          <w:lang w:eastAsia="es-AR"/>
        </w:rPr>
        <w:t>D</w:t>
      </w:r>
      <w:r w:rsidRPr="00976E58">
        <w:rPr>
          <w:rFonts w:ascii="Times New Roman" w:eastAsia="Times New Roman" w:hAnsi="Times New Roman" w:cs="Times New Roman"/>
          <w:b/>
          <w:bCs/>
          <w:color w:val="000000"/>
          <w:sz w:val="24"/>
          <w:szCs w:val="24"/>
          <w:lang w:eastAsia="es-AR"/>
        </w:rPr>
        <w:t>oxing</w:t>
      </w:r>
      <w:proofErr w:type="spellEnd"/>
      <w:r w:rsidRPr="00976E58">
        <w:rPr>
          <w:rFonts w:ascii="Times New Roman" w:eastAsia="Times New Roman" w:hAnsi="Times New Roman" w:cs="Times New Roman"/>
          <w:b/>
          <w:bCs/>
          <w:color w:val="000000"/>
          <w:sz w:val="24"/>
          <w:szCs w:val="24"/>
          <w:lang w:eastAsia="es-AR"/>
        </w:rPr>
        <w:t xml:space="preserve">: </w:t>
      </w:r>
      <w:r w:rsidR="00F94051">
        <w:rPr>
          <w:rFonts w:ascii="Times New Roman" w:eastAsia="Times New Roman" w:hAnsi="Times New Roman" w:cs="Times New Roman"/>
          <w:b/>
          <w:bCs/>
          <w:color w:val="000000"/>
          <w:sz w:val="24"/>
          <w:szCs w:val="24"/>
          <w:lang w:eastAsia="es-AR"/>
        </w:rPr>
        <w:t xml:space="preserve">las </w:t>
      </w:r>
      <w:r w:rsidRPr="00976E58">
        <w:rPr>
          <w:rFonts w:ascii="Times New Roman" w:eastAsia="Times New Roman" w:hAnsi="Times New Roman" w:cs="Times New Roman"/>
          <w:b/>
          <w:bCs/>
          <w:color w:val="000000"/>
          <w:sz w:val="24"/>
          <w:szCs w:val="24"/>
          <w:lang w:eastAsia="es-AR"/>
        </w:rPr>
        <w:t>principal</w:t>
      </w:r>
      <w:r w:rsidR="00F94051">
        <w:rPr>
          <w:rFonts w:ascii="Times New Roman" w:eastAsia="Times New Roman" w:hAnsi="Times New Roman" w:cs="Times New Roman"/>
          <w:b/>
          <w:bCs/>
          <w:color w:val="000000"/>
          <w:sz w:val="24"/>
          <w:szCs w:val="24"/>
          <w:lang w:eastAsia="es-AR"/>
        </w:rPr>
        <w:t>es</w:t>
      </w:r>
      <w:r w:rsidRPr="00976E58">
        <w:rPr>
          <w:rFonts w:ascii="Times New Roman" w:eastAsia="Times New Roman" w:hAnsi="Times New Roman" w:cs="Times New Roman"/>
          <w:b/>
          <w:bCs/>
          <w:color w:val="000000"/>
          <w:sz w:val="24"/>
          <w:szCs w:val="24"/>
          <w:lang w:eastAsia="es-AR"/>
        </w:rPr>
        <w:t xml:space="preserve"> preocupaci</w:t>
      </w:r>
      <w:r w:rsidR="00F94051">
        <w:rPr>
          <w:rFonts w:ascii="Times New Roman" w:eastAsia="Times New Roman" w:hAnsi="Times New Roman" w:cs="Times New Roman"/>
          <w:b/>
          <w:bCs/>
          <w:color w:val="000000"/>
          <w:sz w:val="24"/>
          <w:szCs w:val="24"/>
          <w:lang w:eastAsia="es-AR"/>
        </w:rPr>
        <w:t>ones</w:t>
      </w:r>
      <w:r w:rsidRPr="00976E58">
        <w:rPr>
          <w:rFonts w:ascii="Times New Roman" w:eastAsia="Times New Roman" w:hAnsi="Times New Roman" w:cs="Times New Roman"/>
          <w:b/>
          <w:bCs/>
          <w:color w:val="000000"/>
          <w:sz w:val="24"/>
          <w:szCs w:val="24"/>
          <w:lang w:eastAsia="es-AR"/>
        </w:rPr>
        <w:t xml:space="preserve"> por parte de los </w:t>
      </w:r>
      <w:proofErr w:type="spellStart"/>
      <w:r w:rsidRPr="00976E58">
        <w:rPr>
          <w:rFonts w:ascii="Times New Roman" w:eastAsia="Times New Roman" w:hAnsi="Times New Roman" w:cs="Times New Roman"/>
          <w:b/>
          <w:bCs/>
          <w:color w:val="000000"/>
          <w:sz w:val="24"/>
          <w:szCs w:val="24"/>
          <w:lang w:eastAsia="es-AR"/>
        </w:rPr>
        <w:t>NN</w:t>
      </w:r>
      <w:r w:rsidR="00F94051">
        <w:rPr>
          <w:rFonts w:ascii="Times New Roman" w:eastAsia="Times New Roman" w:hAnsi="Times New Roman" w:cs="Times New Roman"/>
          <w:b/>
          <w:bCs/>
          <w:color w:val="000000"/>
          <w:sz w:val="24"/>
          <w:szCs w:val="24"/>
          <w:lang w:eastAsia="es-AR"/>
        </w:rPr>
        <w:t>y</w:t>
      </w:r>
      <w:r w:rsidRPr="00976E58">
        <w:rPr>
          <w:rFonts w:ascii="Times New Roman" w:eastAsia="Times New Roman" w:hAnsi="Times New Roman" w:cs="Times New Roman"/>
          <w:b/>
          <w:bCs/>
          <w:color w:val="000000"/>
          <w:sz w:val="24"/>
          <w:szCs w:val="24"/>
          <w:lang w:eastAsia="es-AR"/>
        </w:rPr>
        <w:t>A</w:t>
      </w:r>
      <w:proofErr w:type="spellEnd"/>
      <w:r w:rsidR="00906DDC">
        <w:rPr>
          <w:rFonts w:ascii="Times New Roman" w:eastAsia="Times New Roman" w:hAnsi="Times New Roman" w:cs="Times New Roman"/>
          <w:b/>
          <w:bCs/>
          <w:color w:val="000000"/>
          <w:sz w:val="24"/>
          <w:szCs w:val="24"/>
          <w:lang w:eastAsia="es-AR"/>
        </w:rPr>
        <w:t>.</w:t>
      </w:r>
    </w:p>
    <w:p w:rsidR="0035230F" w:rsidRDefault="0035230F" w:rsidP="0035230F">
      <w:pPr>
        <w:spacing w:after="0" w:line="240" w:lineRule="auto"/>
        <w:jc w:val="both"/>
        <w:rPr>
          <w:rFonts w:ascii="Times New Roman" w:eastAsia="Times New Roman" w:hAnsi="Times New Roman" w:cs="Times New Roman"/>
          <w:color w:val="000000"/>
          <w:sz w:val="24"/>
          <w:szCs w:val="24"/>
          <w:lang w:eastAsia="es-AR"/>
        </w:rPr>
      </w:pPr>
    </w:p>
    <w:p w:rsidR="00406C95" w:rsidRPr="00A079C6" w:rsidRDefault="00906DDC" w:rsidP="0035230F">
      <w:pPr>
        <w:spacing w:after="0" w:line="240" w:lineRule="auto"/>
        <w:jc w:val="both"/>
        <w:rPr>
          <w:rFonts w:ascii="Times New Roman" w:hAnsi="Times New Roman" w:cs="Times New Roman"/>
          <w:color w:val="202124"/>
          <w:sz w:val="24"/>
          <w:szCs w:val="24"/>
          <w:shd w:val="clear" w:color="auto" w:fill="FFFFFF"/>
        </w:rPr>
      </w:pPr>
      <w:r>
        <w:rPr>
          <w:rFonts w:ascii="Times New Roman" w:eastAsia="Times New Roman" w:hAnsi="Times New Roman" w:cs="Times New Roman"/>
          <w:color w:val="000000"/>
          <w:sz w:val="24"/>
          <w:szCs w:val="24"/>
          <w:lang w:eastAsia="es-AR"/>
        </w:rPr>
        <w:t xml:space="preserve">Estos dos términos, uno muy poco conocido, reflejan las principales preocupaciones de los niños, niñas y adolescentes. </w:t>
      </w:r>
      <w:r w:rsidR="00AC65B2">
        <w:rPr>
          <w:rFonts w:ascii="Times New Roman" w:eastAsia="Times New Roman" w:hAnsi="Times New Roman" w:cs="Times New Roman"/>
          <w:color w:val="000000"/>
          <w:sz w:val="24"/>
          <w:szCs w:val="24"/>
          <w:lang w:eastAsia="es-AR"/>
        </w:rPr>
        <w:t xml:space="preserve">El </w:t>
      </w:r>
      <w:proofErr w:type="spellStart"/>
      <w:r w:rsidR="00AC65B2">
        <w:rPr>
          <w:rFonts w:ascii="Times New Roman" w:eastAsia="Times New Roman" w:hAnsi="Times New Roman" w:cs="Times New Roman"/>
          <w:color w:val="000000"/>
          <w:sz w:val="24"/>
          <w:szCs w:val="24"/>
          <w:lang w:eastAsia="es-AR"/>
        </w:rPr>
        <w:t>doxing</w:t>
      </w:r>
      <w:proofErr w:type="spellEnd"/>
      <w:r w:rsidR="00AC65B2">
        <w:rPr>
          <w:rFonts w:ascii="Times New Roman" w:eastAsia="Times New Roman" w:hAnsi="Times New Roman" w:cs="Times New Roman"/>
          <w:color w:val="000000"/>
          <w:sz w:val="24"/>
          <w:szCs w:val="24"/>
          <w:lang w:eastAsia="es-AR"/>
        </w:rPr>
        <w:t xml:space="preserve"> consiste en</w:t>
      </w:r>
      <w:r w:rsidR="00406C95" w:rsidRPr="00A079C6">
        <w:rPr>
          <w:rFonts w:ascii="Times New Roman" w:hAnsi="Times New Roman" w:cs="Times New Roman"/>
          <w:color w:val="202124"/>
          <w:sz w:val="24"/>
          <w:szCs w:val="24"/>
          <w:shd w:val="clear" w:color="auto" w:fill="FFFFFF"/>
        </w:rPr>
        <w:t xml:space="preserve"> revelar información sensible de una persona en línea, como su nombre real, dirección, teléfono, datos financieros y cualquier tipo de información personal</w:t>
      </w:r>
      <w:r w:rsidR="00575368">
        <w:rPr>
          <w:rFonts w:ascii="Times New Roman" w:hAnsi="Times New Roman" w:cs="Times New Roman"/>
          <w:color w:val="202124"/>
          <w:sz w:val="24"/>
          <w:szCs w:val="24"/>
          <w:shd w:val="clear" w:color="auto" w:fill="FFFFFF"/>
        </w:rPr>
        <w:t xml:space="preserve"> vinculada a su identidad física o digital</w:t>
      </w:r>
      <w:r w:rsidR="00406C95" w:rsidRPr="00A079C6">
        <w:rPr>
          <w:rFonts w:ascii="Times New Roman" w:hAnsi="Times New Roman" w:cs="Times New Roman"/>
          <w:color w:val="202124"/>
          <w:sz w:val="24"/>
          <w:szCs w:val="24"/>
          <w:shd w:val="clear" w:color="auto" w:fill="FFFFFF"/>
        </w:rPr>
        <w:t xml:space="preserve">. Luego, esta información se divulga al público sin el </w:t>
      </w:r>
      <w:r w:rsidR="00805AA0">
        <w:rPr>
          <w:rFonts w:ascii="Times New Roman" w:hAnsi="Times New Roman" w:cs="Times New Roman"/>
          <w:color w:val="202124"/>
          <w:sz w:val="24"/>
          <w:szCs w:val="24"/>
          <w:shd w:val="clear" w:color="auto" w:fill="FFFFFF"/>
        </w:rPr>
        <w:t>consentimiento</w:t>
      </w:r>
      <w:r w:rsidR="00406C95" w:rsidRPr="00A079C6">
        <w:rPr>
          <w:rFonts w:ascii="Times New Roman" w:hAnsi="Times New Roman" w:cs="Times New Roman"/>
          <w:color w:val="202124"/>
          <w:sz w:val="24"/>
          <w:szCs w:val="24"/>
          <w:shd w:val="clear" w:color="auto" w:fill="FFFFFF"/>
        </w:rPr>
        <w:t xml:space="preserve"> de la víctima</w:t>
      </w:r>
      <w:r w:rsidR="00805AA0">
        <w:rPr>
          <w:rFonts w:ascii="Times New Roman" w:hAnsi="Times New Roman" w:cs="Times New Roman"/>
          <w:color w:val="202124"/>
          <w:sz w:val="24"/>
          <w:szCs w:val="24"/>
          <w:shd w:val="clear" w:color="auto" w:fill="FFFFFF"/>
        </w:rPr>
        <w:t>, vulnerando sus derechos</w:t>
      </w:r>
      <w:r w:rsidR="00406C95" w:rsidRPr="00A079C6">
        <w:rPr>
          <w:rFonts w:ascii="Times New Roman" w:hAnsi="Times New Roman" w:cs="Times New Roman"/>
          <w:color w:val="202124"/>
          <w:sz w:val="24"/>
          <w:szCs w:val="24"/>
          <w:shd w:val="clear" w:color="auto" w:fill="FFFFFF"/>
        </w:rPr>
        <w:t>.</w:t>
      </w:r>
    </w:p>
    <w:p w:rsidR="0035230F" w:rsidRDefault="0035230F" w:rsidP="0035230F">
      <w:pPr>
        <w:spacing w:after="0" w:line="240" w:lineRule="auto"/>
        <w:jc w:val="both"/>
        <w:rPr>
          <w:rFonts w:ascii="Times New Roman" w:eastAsia="Times New Roman" w:hAnsi="Times New Roman" w:cs="Times New Roman"/>
          <w:color w:val="000000"/>
          <w:sz w:val="24"/>
          <w:szCs w:val="24"/>
          <w:lang w:eastAsia="es-AR"/>
        </w:rPr>
      </w:pPr>
    </w:p>
    <w:p w:rsidR="003C4302" w:rsidRDefault="00FB052E" w:rsidP="0035230F">
      <w:pPr>
        <w:spacing w:after="0" w:line="24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Sobre este punto</w:t>
      </w:r>
      <w:r w:rsidR="00052042">
        <w:rPr>
          <w:rFonts w:ascii="Times New Roman" w:eastAsia="Times New Roman" w:hAnsi="Times New Roman" w:cs="Times New Roman"/>
          <w:color w:val="000000"/>
          <w:sz w:val="24"/>
          <w:szCs w:val="24"/>
          <w:lang w:eastAsia="es-AR"/>
        </w:rPr>
        <w:t xml:space="preserve"> cabe destacar que el </w:t>
      </w:r>
      <w:r w:rsidR="00052042" w:rsidRPr="00406C95">
        <w:rPr>
          <w:rFonts w:ascii="Times New Roman" w:eastAsia="Times New Roman" w:hAnsi="Times New Roman" w:cs="Times New Roman"/>
          <w:i/>
          <w:color w:val="000000"/>
          <w:sz w:val="24"/>
          <w:szCs w:val="24"/>
          <w:lang w:eastAsia="es-AR"/>
        </w:rPr>
        <w:t xml:space="preserve">74,5% de los </w:t>
      </w:r>
      <w:proofErr w:type="spellStart"/>
      <w:r w:rsidR="00052042" w:rsidRPr="00406C95">
        <w:rPr>
          <w:rFonts w:ascii="Times New Roman" w:eastAsia="Times New Roman" w:hAnsi="Times New Roman" w:cs="Times New Roman"/>
          <w:i/>
          <w:color w:val="000000"/>
          <w:sz w:val="24"/>
          <w:szCs w:val="24"/>
          <w:lang w:eastAsia="es-AR"/>
        </w:rPr>
        <w:t>NNyA</w:t>
      </w:r>
      <w:proofErr w:type="spellEnd"/>
      <w:r w:rsidR="00052042" w:rsidRPr="00406C95">
        <w:rPr>
          <w:rFonts w:ascii="Times New Roman" w:eastAsia="Times New Roman" w:hAnsi="Times New Roman" w:cs="Times New Roman"/>
          <w:i/>
          <w:color w:val="000000"/>
          <w:sz w:val="24"/>
          <w:szCs w:val="24"/>
          <w:lang w:eastAsia="es-AR"/>
        </w:rPr>
        <w:t xml:space="preserve"> reconocen que el único miedo que tienen es el h</w:t>
      </w:r>
      <w:r w:rsidR="0052158B">
        <w:rPr>
          <w:rFonts w:ascii="Times New Roman" w:eastAsia="Times New Roman" w:hAnsi="Times New Roman" w:cs="Times New Roman"/>
          <w:i/>
          <w:color w:val="000000"/>
          <w:sz w:val="24"/>
          <w:szCs w:val="24"/>
          <w:lang w:eastAsia="es-AR"/>
        </w:rPr>
        <w:t>ackeo de</w:t>
      </w:r>
      <w:r w:rsidR="00052042" w:rsidRPr="00406C95">
        <w:rPr>
          <w:rFonts w:ascii="Times New Roman" w:eastAsia="Times New Roman" w:hAnsi="Times New Roman" w:cs="Times New Roman"/>
          <w:i/>
          <w:color w:val="000000"/>
          <w:sz w:val="24"/>
          <w:szCs w:val="24"/>
          <w:lang w:eastAsia="es-AR"/>
        </w:rPr>
        <w:t xml:space="preserve"> sus cuentas personales </w:t>
      </w:r>
      <w:r w:rsidR="0052158B">
        <w:rPr>
          <w:rFonts w:ascii="Times New Roman" w:eastAsia="Times New Roman" w:hAnsi="Times New Roman" w:cs="Times New Roman"/>
          <w:i/>
          <w:color w:val="000000"/>
          <w:sz w:val="24"/>
          <w:szCs w:val="24"/>
          <w:lang w:eastAsia="es-AR"/>
        </w:rPr>
        <w:t>en</w:t>
      </w:r>
      <w:r w:rsidR="00052042" w:rsidRPr="00406C95">
        <w:rPr>
          <w:rFonts w:ascii="Times New Roman" w:eastAsia="Times New Roman" w:hAnsi="Times New Roman" w:cs="Times New Roman"/>
          <w:i/>
          <w:color w:val="000000"/>
          <w:sz w:val="24"/>
          <w:szCs w:val="24"/>
          <w:lang w:eastAsia="es-AR"/>
        </w:rPr>
        <w:t xml:space="preserve"> redes sociales y/o juegos online</w:t>
      </w:r>
      <w:r w:rsidR="00406C95" w:rsidRPr="00406C95">
        <w:rPr>
          <w:rFonts w:ascii="Times New Roman" w:eastAsia="Times New Roman" w:hAnsi="Times New Roman" w:cs="Times New Roman"/>
          <w:i/>
          <w:color w:val="000000"/>
          <w:sz w:val="24"/>
          <w:szCs w:val="24"/>
          <w:lang w:eastAsia="es-AR"/>
        </w:rPr>
        <w:t>.</w:t>
      </w:r>
      <w:r w:rsidR="00052042">
        <w:rPr>
          <w:rFonts w:ascii="Times New Roman" w:eastAsia="Times New Roman" w:hAnsi="Times New Roman" w:cs="Times New Roman"/>
          <w:color w:val="000000"/>
          <w:sz w:val="24"/>
          <w:szCs w:val="24"/>
          <w:lang w:eastAsia="es-AR"/>
        </w:rPr>
        <w:t xml:space="preserve"> Sólo el 25,6% restante son aquellos que toman noción y temen de convertirse en </w:t>
      </w:r>
      <w:r w:rsidR="006143B8">
        <w:rPr>
          <w:rFonts w:ascii="Times New Roman" w:eastAsia="Times New Roman" w:hAnsi="Times New Roman" w:cs="Times New Roman"/>
          <w:color w:val="000000"/>
          <w:sz w:val="24"/>
          <w:szCs w:val="24"/>
          <w:lang w:eastAsia="es-AR"/>
        </w:rPr>
        <w:t>víctimas</w:t>
      </w:r>
      <w:r w:rsidR="00052042">
        <w:rPr>
          <w:rFonts w:ascii="Times New Roman" w:eastAsia="Times New Roman" w:hAnsi="Times New Roman" w:cs="Times New Roman"/>
          <w:color w:val="000000"/>
          <w:sz w:val="24"/>
          <w:szCs w:val="24"/>
          <w:lang w:eastAsia="es-AR"/>
        </w:rPr>
        <w:t xml:space="preserve"> de grooming y/o que les hable alg</w:t>
      </w:r>
      <w:r w:rsidR="0052158B">
        <w:rPr>
          <w:rFonts w:ascii="Times New Roman" w:eastAsia="Times New Roman" w:hAnsi="Times New Roman" w:cs="Times New Roman"/>
          <w:color w:val="000000"/>
          <w:sz w:val="24"/>
          <w:szCs w:val="24"/>
          <w:lang w:eastAsia="es-AR"/>
        </w:rPr>
        <w:t xml:space="preserve">una persona </w:t>
      </w:r>
      <w:r w:rsidR="00052042">
        <w:rPr>
          <w:rFonts w:ascii="Times New Roman" w:eastAsia="Times New Roman" w:hAnsi="Times New Roman" w:cs="Times New Roman"/>
          <w:color w:val="000000"/>
          <w:sz w:val="24"/>
          <w:szCs w:val="24"/>
          <w:lang w:eastAsia="es-AR"/>
        </w:rPr>
        <w:t>desconocid</w:t>
      </w:r>
      <w:r w:rsidR="0052158B">
        <w:rPr>
          <w:rFonts w:ascii="Times New Roman" w:eastAsia="Times New Roman" w:hAnsi="Times New Roman" w:cs="Times New Roman"/>
          <w:color w:val="000000"/>
          <w:sz w:val="24"/>
          <w:szCs w:val="24"/>
          <w:lang w:eastAsia="es-AR"/>
        </w:rPr>
        <w:t>a</w:t>
      </w:r>
      <w:r w:rsidR="00052042">
        <w:rPr>
          <w:rFonts w:ascii="Times New Roman" w:eastAsia="Times New Roman" w:hAnsi="Times New Roman" w:cs="Times New Roman"/>
          <w:color w:val="000000"/>
          <w:sz w:val="24"/>
          <w:szCs w:val="24"/>
          <w:lang w:eastAsia="es-AR"/>
        </w:rPr>
        <w:t>.</w:t>
      </w:r>
    </w:p>
    <w:p w:rsidR="00F92100" w:rsidRPr="00A079C6" w:rsidRDefault="00F92100" w:rsidP="00976E58">
      <w:pPr>
        <w:spacing w:after="0" w:line="240" w:lineRule="auto"/>
        <w:jc w:val="both"/>
        <w:rPr>
          <w:rFonts w:ascii="Times New Roman" w:hAnsi="Times New Roman" w:cs="Times New Roman"/>
          <w:color w:val="202124"/>
          <w:sz w:val="24"/>
          <w:szCs w:val="24"/>
          <w:shd w:val="clear" w:color="auto" w:fill="FFFFFF"/>
        </w:rPr>
      </w:pPr>
    </w:p>
    <w:p w:rsidR="00F92100" w:rsidRPr="00A079C6" w:rsidRDefault="00F92100" w:rsidP="00976E58">
      <w:pPr>
        <w:spacing w:after="0" w:line="240" w:lineRule="auto"/>
        <w:jc w:val="both"/>
        <w:rPr>
          <w:rFonts w:ascii="Times New Roman" w:eastAsia="Times New Roman" w:hAnsi="Times New Roman" w:cs="Times New Roman"/>
          <w:color w:val="000000"/>
          <w:sz w:val="24"/>
          <w:szCs w:val="24"/>
          <w:lang w:eastAsia="es-AR"/>
        </w:rPr>
      </w:pPr>
    </w:p>
    <w:p w:rsidR="00946200" w:rsidRPr="00A079C6" w:rsidRDefault="00946200" w:rsidP="00976E58">
      <w:pPr>
        <w:spacing w:after="0" w:line="240" w:lineRule="auto"/>
        <w:jc w:val="both"/>
        <w:rPr>
          <w:rFonts w:ascii="Times New Roman" w:eastAsia="Times New Roman" w:hAnsi="Times New Roman" w:cs="Times New Roman"/>
          <w:b/>
          <w:bCs/>
          <w:color w:val="000000"/>
          <w:sz w:val="24"/>
          <w:szCs w:val="24"/>
          <w:lang w:eastAsia="es-AR"/>
        </w:rPr>
      </w:pPr>
      <w:r w:rsidRPr="00A079C6">
        <w:rPr>
          <w:rFonts w:ascii="Times New Roman" w:eastAsia="Times New Roman" w:hAnsi="Times New Roman" w:cs="Times New Roman"/>
          <w:b/>
          <w:bCs/>
          <w:color w:val="000000"/>
          <w:sz w:val="24"/>
          <w:szCs w:val="24"/>
          <w:lang w:eastAsia="es-AR"/>
        </w:rPr>
        <w:t>Cifras negras en el delito de Grooming</w:t>
      </w:r>
    </w:p>
    <w:p w:rsidR="0035230F" w:rsidRDefault="0035230F" w:rsidP="0035230F">
      <w:pPr>
        <w:spacing w:after="0" w:line="240" w:lineRule="auto"/>
        <w:jc w:val="both"/>
        <w:rPr>
          <w:rFonts w:ascii="Times New Roman" w:eastAsia="Times New Roman" w:hAnsi="Times New Roman" w:cs="Times New Roman"/>
          <w:b/>
          <w:bCs/>
          <w:color w:val="000000"/>
          <w:sz w:val="24"/>
          <w:szCs w:val="24"/>
          <w:lang w:eastAsia="es-AR"/>
        </w:rPr>
      </w:pPr>
    </w:p>
    <w:p w:rsidR="00976E58" w:rsidRDefault="00946200" w:rsidP="0035230F">
      <w:pPr>
        <w:spacing w:after="0" w:line="240" w:lineRule="auto"/>
        <w:jc w:val="both"/>
        <w:rPr>
          <w:rFonts w:ascii="Times New Roman" w:eastAsia="Times New Roman" w:hAnsi="Times New Roman" w:cs="Times New Roman"/>
          <w:color w:val="000000"/>
          <w:sz w:val="24"/>
          <w:szCs w:val="24"/>
          <w:lang w:eastAsia="es-AR"/>
        </w:rPr>
      </w:pPr>
      <w:r w:rsidRPr="00A079C6">
        <w:rPr>
          <w:rFonts w:ascii="Times New Roman" w:eastAsia="Times New Roman" w:hAnsi="Times New Roman" w:cs="Times New Roman"/>
          <w:color w:val="000000"/>
          <w:sz w:val="24"/>
          <w:szCs w:val="24"/>
          <w:lang w:eastAsia="es-AR"/>
        </w:rPr>
        <w:t>El grooming tiene varias dificultades añadidas que incrementan notoriamente la cifra negra de criminalidad de estas conductas.</w:t>
      </w:r>
    </w:p>
    <w:p w:rsidR="00976E58" w:rsidRDefault="00976E58" w:rsidP="00976E58">
      <w:pPr>
        <w:spacing w:after="0" w:line="240" w:lineRule="auto"/>
        <w:ind w:firstLine="709"/>
        <w:jc w:val="both"/>
        <w:rPr>
          <w:rFonts w:ascii="Times New Roman" w:eastAsia="Times New Roman" w:hAnsi="Times New Roman" w:cs="Times New Roman"/>
          <w:color w:val="000000"/>
          <w:sz w:val="24"/>
          <w:szCs w:val="24"/>
          <w:lang w:eastAsia="es-AR"/>
        </w:rPr>
      </w:pPr>
    </w:p>
    <w:p w:rsidR="00946200" w:rsidRPr="002C103F" w:rsidRDefault="00946200" w:rsidP="00906DDC">
      <w:pPr>
        <w:spacing w:after="0" w:line="240" w:lineRule="auto"/>
        <w:jc w:val="both"/>
        <w:rPr>
          <w:rFonts w:ascii="Times New Roman" w:eastAsia="Times New Roman" w:hAnsi="Times New Roman" w:cs="Times New Roman"/>
          <w:b/>
          <w:bCs/>
          <w:sz w:val="24"/>
          <w:szCs w:val="24"/>
          <w:u w:val="single"/>
          <w:lang w:eastAsia="es-AR"/>
        </w:rPr>
      </w:pPr>
      <w:r w:rsidRPr="00A079C6">
        <w:rPr>
          <w:rFonts w:ascii="Times New Roman" w:eastAsia="Times New Roman" w:hAnsi="Times New Roman" w:cs="Times New Roman"/>
          <w:color w:val="000000"/>
          <w:sz w:val="24"/>
          <w:szCs w:val="24"/>
          <w:lang w:eastAsia="es-AR"/>
        </w:rPr>
        <w:t>En primer lugar, la naturaleza intrínseca del fenómeno implica el uso de estrategias tend</w:t>
      </w:r>
      <w:r w:rsidR="005B579F">
        <w:rPr>
          <w:rFonts w:ascii="Times New Roman" w:eastAsia="Times New Roman" w:hAnsi="Times New Roman" w:cs="Times New Roman"/>
          <w:color w:val="000000"/>
          <w:sz w:val="24"/>
          <w:szCs w:val="24"/>
          <w:lang w:eastAsia="es-AR"/>
        </w:rPr>
        <w:t>i</w:t>
      </w:r>
      <w:r w:rsidRPr="00A079C6">
        <w:rPr>
          <w:rFonts w:ascii="Times New Roman" w:eastAsia="Times New Roman" w:hAnsi="Times New Roman" w:cs="Times New Roman"/>
          <w:color w:val="000000"/>
          <w:sz w:val="24"/>
          <w:szCs w:val="24"/>
          <w:lang w:eastAsia="es-AR"/>
        </w:rPr>
        <w:t xml:space="preserve">entes a que los </w:t>
      </w:r>
      <w:proofErr w:type="spellStart"/>
      <w:r w:rsidRPr="00A079C6">
        <w:rPr>
          <w:rFonts w:ascii="Times New Roman" w:eastAsia="Times New Roman" w:hAnsi="Times New Roman" w:cs="Times New Roman"/>
          <w:color w:val="000000"/>
          <w:sz w:val="24"/>
          <w:szCs w:val="24"/>
          <w:lang w:eastAsia="es-AR"/>
        </w:rPr>
        <w:t>NNyA</w:t>
      </w:r>
      <w:proofErr w:type="spellEnd"/>
      <w:r w:rsidRPr="00A079C6">
        <w:rPr>
          <w:rFonts w:ascii="Times New Roman" w:eastAsia="Times New Roman" w:hAnsi="Times New Roman" w:cs="Times New Roman"/>
          <w:color w:val="000000"/>
          <w:sz w:val="24"/>
          <w:szCs w:val="24"/>
          <w:lang w:eastAsia="es-AR"/>
        </w:rPr>
        <w:t xml:space="preserve"> no se identifiquen como víctima</w:t>
      </w:r>
      <w:r w:rsidR="00936C48">
        <w:rPr>
          <w:rFonts w:ascii="Times New Roman" w:eastAsia="Times New Roman" w:hAnsi="Times New Roman" w:cs="Times New Roman"/>
          <w:color w:val="000000"/>
          <w:sz w:val="24"/>
          <w:szCs w:val="24"/>
          <w:lang w:eastAsia="es-AR"/>
        </w:rPr>
        <w:t>s</w:t>
      </w:r>
      <w:r w:rsidRPr="00A079C6">
        <w:rPr>
          <w:rFonts w:ascii="Times New Roman" w:eastAsia="Times New Roman" w:hAnsi="Times New Roman" w:cs="Times New Roman"/>
          <w:color w:val="000000"/>
          <w:sz w:val="24"/>
          <w:szCs w:val="24"/>
          <w:lang w:eastAsia="es-AR"/>
        </w:rPr>
        <w:t>, sino como participante en un juego</w:t>
      </w:r>
      <w:r w:rsidR="00976E58">
        <w:rPr>
          <w:rFonts w:ascii="Times New Roman" w:eastAsia="Times New Roman" w:hAnsi="Times New Roman" w:cs="Times New Roman"/>
          <w:color w:val="000000"/>
          <w:sz w:val="24"/>
          <w:szCs w:val="24"/>
          <w:lang w:eastAsia="es-AR"/>
        </w:rPr>
        <w:t>.</w:t>
      </w:r>
      <w:r w:rsidRPr="00A079C6">
        <w:rPr>
          <w:rFonts w:ascii="Times New Roman" w:eastAsia="Times New Roman" w:hAnsi="Times New Roman" w:cs="Times New Roman"/>
          <w:color w:val="000000"/>
          <w:sz w:val="24"/>
          <w:szCs w:val="24"/>
          <w:lang w:eastAsia="es-AR"/>
        </w:rPr>
        <w:t xml:space="preserve"> Tales dinámicas invalidan la capacidad para tomar conciencia de la situación y </w:t>
      </w:r>
      <w:r w:rsidR="003C4302">
        <w:rPr>
          <w:rFonts w:ascii="Times New Roman" w:eastAsia="Times New Roman" w:hAnsi="Times New Roman" w:cs="Times New Roman"/>
          <w:color w:val="000000"/>
          <w:sz w:val="24"/>
          <w:szCs w:val="24"/>
          <w:lang w:eastAsia="es-AR"/>
        </w:rPr>
        <w:t xml:space="preserve">reconocerla como un abuso. Entre esta información, vale destacar que </w:t>
      </w:r>
      <w:r w:rsidR="003C4302" w:rsidRPr="002C103F">
        <w:rPr>
          <w:rFonts w:ascii="Times New Roman" w:eastAsia="Times New Roman" w:hAnsi="Times New Roman" w:cs="Times New Roman"/>
          <w:b/>
          <w:bCs/>
          <w:i/>
          <w:iCs/>
          <w:sz w:val="24"/>
          <w:szCs w:val="24"/>
          <w:u w:val="single"/>
          <w:lang w:eastAsia="es-AR"/>
        </w:rPr>
        <w:t xml:space="preserve">1 de cada 3 </w:t>
      </w:r>
      <w:proofErr w:type="spellStart"/>
      <w:r w:rsidR="003C4302" w:rsidRPr="002C103F">
        <w:rPr>
          <w:rFonts w:ascii="Times New Roman" w:eastAsia="Times New Roman" w:hAnsi="Times New Roman" w:cs="Times New Roman"/>
          <w:b/>
          <w:bCs/>
          <w:i/>
          <w:iCs/>
          <w:sz w:val="24"/>
          <w:szCs w:val="24"/>
          <w:u w:val="single"/>
          <w:lang w:eastAsia="es-AR"/>
        </w:rPr>
        <w:t>NNyA</w:t>
      </w:r>
      <w:proofErr w:type="spellEnd"/>
      <w:r w:rsidR="003C4302" w:rsidRPr="002C103F">
        <w:rPr>
          <w:rFonts w:ascii="Times New Roman" w:eastAsia="Times New Roman" w:hAnsi="Times New Roman" w:cs="Times New Roman"/>
          <w:b/>
          <w:bCs/>
          <w:i/>
          <w:iCs/>
          <w:sz w:val="24"/>
          <w:szCs w:val="24"/>
          <w:u w:val="single"/>
          <w:lang w:eastAsia="es-AR"/>
        </w:rPr>
        <w:t xml:space="preserve"> desconoce el delito de grooming</w:t>
      </w:r>
      <w:r w:rsidR="00976E58" w:rsidRPr="002C103F">
        <w:rPr>
          <w:rFonts w:ascii="Times New Roman" w:eastAsia="Times New Roman" w:hAnsi="Times New Roman" w:cs="Times New Roman"/>
          <w:b/>
          <w:bCs/>
          <w:i/>
          <w:iCs/>
          <w:sz w:val="24"/>
          <w:szCs w:val="24"/>
          <w:u w:val="single"/>
          <w:lang w:eastAsia="es-AR"/>
        </w:rPr>
        <w:t>.</w:t>
      </w:r>
    </w:p>
    <w:p w:rsidR="003C4302" w:rsidRPr="003C4302" w:rsidRDefault="003C4302" w:rsidP="00976E58">
      <w:pPr>
        <w:spacing w:after="0" w:line="240" w:lineRule="auto"/>
        <w:jc w:val="both"/>
        <w:rPr>
          <w:rFonts w:ascii="Times New Roman" w:eastAsia="Times New Roman" w:hAnsi="Times New Roman" w:cs="Times New Roman"/>
          <w:i/>
          <w:iCs/>
          <w:sz w:val="24"/>
          <w:szCs w:val="24"/>
          <w:lang w:eastAsia="es-AR"/>
        </w:rPr>
      </w:pPr>
    </w:p>
    <w:p w:rsidR="00946200" w:rsidRDefault="005B2E53" w:rsidP="00906DDC">
      <w:pPr>
        <w:spacing w:line="24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E</w:t>
      </w:r>
      <w:r w:rsidR="00B41EB1">
        <w:rPr>
          <w:rFonts w:ascii="Times New Roman" w:eastAsia="Times New Roman" w:hAnsi="Times New Roman" w:cs="Times New Roman"/>
          <w:color w:val="000000"/>
          <w:sz w:val="24"/>
          <w:szCs w:val="24"/>
          <w:lang w:eastAsia="es-AR"/>
        </w:rPr>
        <w:t xml:space="preserve">n </w:t>
      </w:r>
      <w:r w:rsidR="00946200" w:rsidRPr="00A079C6">
        <w:rPr>
          <w:rFonts w:ascii="Times New Roman" w:eastAsia="Times New Roman" w:hAnsi="Times New Roman" w:cs="Times New Roman"/>
          <w:color w:val="000000"/>
          <w:sz w:val="24"/>
          <w:szCs w:val="24"/>
          <w:lang w:eastAsia="es-AR"/>
        </w:rPr>
        <w:t xml:space="preserve">caso de que el </w:t>
      </w:r>
      <w:proofErr w:type="spellStart"/>
      <w:r w:rsidR="00946200" w:rsidRPr="00A079C6">
        <w:rPr>
          <w:rFonts w:ascii="Times New Roman" w:eastAsia="Times New Roman" w:hAnsi="Times New Roman" w:cs="Times New Roman"/>
          <w:color w:val="000000"/>
          <w:sz w:val="24"/>
          <w:szCs w:val="24"/>
          <w:lang w:eastAsia="es-AR"/>
        </w:rPr>
        <w:t>groomer</w:t>
      </w:r>
      <w:proofErr w:type="spellEnd"/>
      <w:r w:rsidR="00946200" w:rsidRPr="00A079C6">
        <w:rPr>
          <w:rFonts w:ascii="Times New Roman" w:eastAsia="Times New Roman" w:hAnsi="Times New Roman" w:cs="Times New Roman"/>
          <w:color w:val="000000"/>
          <w:sz w:val="24"/>
          <w:szCs w:val="24"/>
          <w:lang w:eastAsia="es-AR"/>
        </w:rPr>
        <w:t xml:space="preserve"> exprese de manera explícita sus intenciones, la víctima mantendrá igualmente su silencio por miedo a l</w:t>
      </w:r>
      <w:r>
        <w:rPr>
          <w:rFonts w:ascii="Times New Roman" w:eastAsia="Times New Roman" w:hAnsi="Times New Roman" w:cs="Times New Roman"/>
          <w:color w:val="000000"/>
          <w:sz w:val="24"/>
          <w:szCs w:val="24"/>
          <w:lang w:eastAsia="es-AR"/>
        </w:rPr>
        <w:t>as posibles consecuencias, producto de los</w:t>
      </w:r>
      <w:r w:rsidR="00946200" w:rsidRPr="00A079C6">
        <w:rPr>
          <w:rFonts w:ascii="Times New Roman" w:eastAsia="Times New Roman" w:hAnsi="Times New Roman" w:cs="Times New Roman"/>
          <w:color w:val="000000"/>
          <w:sz w:val="24"/>
          <w:szCs w:val="24"/>
          <w:lang w:eastAsia="es-AR"/>
        </w:rPr>
        <w:t xml:space="preserve"> chantajes</w:t>
      </w:r>
      <w:r>
        <w:rPr>
          <w:rFonts w:ascii="Times New Roman" w:eastAsia="Times New Roman" w:hAnsi="Times New Roman" w:cs="Times New Roman"/>
          <w:color w:val="000000"/>
          <w:sz w:val="24"/>
          <w:szCs w:val="24"/>
          <w:lang w:eastAsia="es-AR"/>
        </w:rPr>
        <w:t xml:space="preserve"> y/o </w:t>
      </w:r>
      <w:r w:rsidR="007F6BD7">
        <w:rPr>
          <w:rFonts w:ascii="Times New Roman" w:eastAsia="Times New Roman" w:hAnsi="Times New Roman" w:cs="Times New Roman"/>
          <w:color w:val="000000"/>
          <w:sz w:val="24"/>
          <w:szCs w:val="24"/>
          <w:lang w:eastAsia="es-AR"/>
        </w:rPr>
        <w:t>extorsiones previas</w:t>
      </w:r>
      <w:r>
        <w:rPr>
          <w:rFonts w:ascii="Times New Roman" w:eastAsia="Times New Roman" w:hAnsi="Times New Roman" w:cs="Times New Roman"/>
          <w:color w:val="000000"/>
          <w:sz w:val="24"/>
          <w:szCs w:val="24"/>
          <w:lang w:eastAsia="es-AR"/>
        </w:rPr>
        <w:t xml:space="preserve"> que el delincuente sexual</w:t>
      </w:r>
      <w:r w:rsidR="00946200" w:rsidRPr="00A079C6">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haya generado.</w:t>
      </w:r>
    </w:p>
    <w:p w:rsidR="007F6BD7" w:rsidRDefault="007F6BD7" w:rsidP="00906DDC">
      <w:pPr>
        <w:spacing w:line="24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lastRenderedPageBreak/>
        <w:t xml:space="preserve">Es importante señalar que la denuncia se convierte en la única herramienta que va cortar con el abuso. Para ello, Grooming Argentina desarrolló en el año 2018 la primera APP de nuestro país y América Latina que permite denunciar un caso de grooming en tiempo real con tan solo presionar un botón. La aplicación es gratuita y la podes encontrar en las tiendas oficiales de los sistemas operativos. </w:t>
      </w:r>
    </w:p>
    <w:p w:rsidR="0089285A" w:rsidRDefault="0089285A" w:rsidP="00906DDC">
      <w:pPr>
        <w:spacing w:line="240" w:lineRule="auto"/>
        <w:jc w:val="both"/>
        <w:rPr>
          <w:rFonts w:ascii="Times New Roman" w:eastAsia="Times New Roman" w:hAnsi="Times New Roman" w:cs="Times New Roman"/>
          <w:color w:val="000000"/>
          <w:sz w:val="24"/>
          <w:szCs w:val="24"/>
          <w:lang w:eastAsia="es-AR"/>
        </w:rPr>
      </w:pPr>
    </w:p>
    <w:p w:rsidR="0089285A" w:rsidRDefault="0089285A" w:rsidP="00906DDC">
      <w:pPr>
        <w:spacing w:line="24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En conclusión, el Dr. Hernán Navarro, </w:t>
      </w:r>
      <w:r w:rsidR="00EC4E3B">
        <w:rPr>
          <w:rFonts w:ascii="Times New Roman" w:eastAsia="Times New Roman" w:hAnsi="Times New Roman" w:cs="Times New Roman"/>
          <w:color w:val="000000"/>
          <w:sz w:val="24"/>
          <w:szCs w:val="24"/>
          <w:lang w:eastAsia="es-AR"/>
        </w:rPr>
        <w:t>argumentó al respecto</w:t>
      </w:r>
      <w:r>
        <w:rPr>
          <w:rFonts w:ascii="Times New Roman" w:eastAsia="Times New Roman" w:hAnsi="Times New Roman" w:cs="Times New Roman"/>
          <w:color w:val="000000"/>
          <w:sz w:val="24"/>
          <w:szCs w:val="24"/>
          <w:lang w:eastAsia="es-AR"/>
        </w:rPr>
        <w:t>: “de acuerdo a las métricas del presente informe revalidamos nuestra aseveración al señalar que estamos frente al delito de mayor gravedad de este siglo en materia digital</w:t>
      </w:r>
      <w:r w:rsidR="00EC4E3B">
        <w:rPr>
          <w:rFonts w:ascii="Times New Roman" w:eastAsia="Times New Roman" w:hAnsi="Times New Roman" w:cs="Times New Roman"/>
          <w:color w:val="000000"/>
          <w:sz w:val="24"/>
          <w:szCs w:val="24"/>
          <w:lang w:eastAsia="es-AR"/>
        </w:rPr>
        <w:t xml:space="preserve"> hacia los niños, niñas y adolescentes. La pedofilia encontró en las tecnologías un vehículo de proximidad y contacto que en la pandemia se agudizó de manera notable. Hoy transitando la postpandemia vemos que el panorama es  por demás complejo y por tal motivo le solicitamos a la sociedad, doblegar los esfuerzos en pos de construir instancias de prevención y protección en el mundo digital para nuestras infancias y adolescencias, ya que no estamos ante violencias virtuales, sino digitales y reales”. </w:t>
      </w:r>
    </w:p>
    <w:p w:rsidR="00EC4E3B" w:rsidRPr="00A079C6" w:rsidRDefault="00EC4E3B" w:rsidP="00906DDC">
      <w:pPr>
        <w:spacing w:line="240" w:lineRule="auto"/>
        <w:jc w:val="both"/>
        <w:rPr>
          <w:rFonts w:ascii="Times New Roman" w:eastAsia="Times New Roman" w:hAnsi="Times New Roman" w:cs="Times New Roman"/>
          <w:sz w:val="24"/>
          <w:szCs w:val="24"/>
          <w:lang w:eastAsia="es-AR"/>
        </w:rPr>
      </w:pPr>
    </w:p>
    <w:p w:rsidR="00946200" w:rsidRPr="00A079C6" w:rsidRDefault="00946200" w:rsidP="00906DDC">
      <w:pPr>
        <w:spacing w:after="0" w:line="240" w:lineRule="auto"/>
        <w:jc w:val="both"/>
        <w:rPr>
          <w:rFonts w:ascii="Times New Roman" w:eastAsia="Times New Roman" w:hAnsi="Times New Roman" w:cs="Times New Roman"/>
          <w:sz w:val="24"/>
          <w:szCs w:val="24"/>
          <w:lang w:eastAsia="es-AR"/>
        </w:rPr>
      </w:pPr>
      <w:r w:rsidRPr="00A079C6">
        <w:rPr>
          <w:rFonts w:ascii="Times New Roman" w:eastAsia="Times New Roman" w:hAnsi="Times New Roman" w:cs="Times New Roman"/>
          <w:color w:val="000000"/>
          <w:sz w:val="24"/>
          <w:szCs w:val="24"/>
          <w:lang w:eastAsia="es-AR"/>
        </w:rPr>
        <w:t xml:space="preserve">Por </w:t>
      </w:r>
      <w:r w:rsidR="00B41EB1">
        <w:rPr>
          <w:rFonts w:ascii="Times New Roman" w:eastAsia="Times New Roman" w:hAnsi="Times New Roman" w:cs="Times New Roman"/>
          <w:color w:val="000000"/>
          <w:sz w:val="24"/>
          <w:szCs w:val="24"/>
          <w:lang w:eastAsia="es-AR"/>
        </w:rPr>
        <w:t>lo tanto</w:t>
      </w:r>
      <w:r w:rsidRPr="00A079C6">
        <w:rPr>
          <w:rFonts w:ascii="Times New Roman" w:eastAsia="Times New Roman" w:hAnsi="Times New Roman" w:cs="Times New Roman"/>
          <w:color w:val="000000"/>
          <w:sz w:val="24"/>
          <w:szCs w:val="24"/>
          <w:lang w:eastAsia="es-AR"/>
        </w:rPr>
        <w:t>, como</w:t>
      </w:r>
      <w:r w:rsidR="00B41EB1">
        <w:rPr>
          <w:rFonts w:ascii="Times New Roman" w:eastAsia="Times New Roman" w:hAnsi="Times New Roman" w:cs="Times New Roman"/>
          <w:color w:val="000000"/>
          <w:sz w:val="24"/>
          <w:szCs w:val="24"/>
          <w:lang w:eastAsia="es-AR"/>
        </w:rPr>
        <w:t xml:space="preserve"> ciudadanos y ciudadanas digitales, </w:t>
      </w:r>
      <w:r w:rsidRPr="00A079C6">
        <w:rPr>
          <w:rFonts w:ascii="Times New Roman" w:eastAsia="Times New Roman" w:hAnsi="Times New Roman" w:cs="Times New Roman"/>
          <w:color w:val="000000"/>
          <w:sz w:val="24"/>
          <w:szCs w:val="24"/>
          <w:lang w:eastAsia="es-AR"/>
        </w:rPr>
        <w:t>debemos continua</w:t>
      </w:r>
      <w:r w:rsidR="00FA2CD8" w:rsidRPr="00A079C6">
        <w:rPr>
          <w:rFonts w:ascii="Times New Roman" w:eastAsia="Times New Roman" w:hAnsi="Times New Roman" w:cs="Times New Roman"/>
          <w:color w:val="000000"/>
          <w:sz w:val="24"/>
          <w:szCs w:val="24"/>
          <w:lang w:eastAsia="es-AR"/>
        </w:rPr>
        <w:t>r aunando esfuerzos y trabajar </w:t>
      </w:r>
      <w:r w:rsidRPr="00A079C6">
        <w:rPr>
          <w:rFonts w:ascii="Times New Roman" w:eastAsia="Times New Roman" w:hAnsi="Times New Roman" w:cs="Times New Roman"/>
          <w:color w:val="000000"/>
          <w:sz w:val="24"/>
          <w:szCs w:val="24"/>
          <w:lang w:eastAsia="es-AR"/>
        </w:rPr>
        <w:t xml:space="preserve">firmemente en materia de prevención, difundiendo información acerca de este delito que atenta directamente contra la integridad </w:t>
      </w:r>
      <w:r w:rsidR="00906DDC">
        <w:rPr>
          <w:rFonts w:ascii="Times New Roman" w:eastAsia="Times New Roman" w:hAnsi="Times New Roman" w:cs="Times New Roman"/>
          <w:color w:val="000000"/>
          <w:sz w:val="24"/>
          <w:szCs w:val="24"/>
          <w:lang w:eastAsia="es-AR"/>
        </w:rPr>
        <w:t xml:space="preserve">sexual, psicológica y física </w:t>
      </w:r>
      <w:r w:rsidRPr="00A079C6">
        <w:rPr>
          <w:rFonts w:ascii="Times New Roman" w:eastAsia="Times New Roman" w:hAnsi="Times New Roman" w:cs="Times New Roman"/>
          <w:color w:val="000000"/>
          <w:sz w:val="24"/>
          <w:szCs w:val="24"/>
          <w:lang w:eastAsia="es-AR"/>
        </w:rPr>
        <w:t>de los niños, niñas y adolescentes.</w:t>
      </w:r>
    </w:p>
    <w:p w:rsidR="00D67296" w:rsidRDefault="00D67296" w:rsidP="00976E58">
      <w:pPr>
        <w:jc w:val="both"/>
      </w:pPr>
    </w:p>
    <w:p w:rsidR="00482363" w:rsidRPr="00946200" w:rsidRDefault="00482363" w:rsidP="0035230F">
      <w:pPr>
        <w:jc w:val="both"/>
      </w:pPr>
    </w:p>
    <w:sectPr w:rsidR="00482363" w:rsidRPr="00946200" w:rsidSect="00011F51">
      <w:headerReference w:type="default" r:id="rId16"/>
      <w:pgSz w:w="11906" w:h="16838"/>
      <w:pgMar w:top="1417" w:right="1701"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EF4" w:rsidRDefault="00183EF4" w:rsidP="00D54C45">
      <w:pPr>
        <w:spacing w:after="0" w:line="240" w:lineRule="auto"/>
      </w:pPr>
      <w:r>
        <w:separator/>
      </w:r>
    </w:p>
  </w:endnote>
  <w:endnote w:type="continuationSeparator" w:id="0">
    <w:p w:rsidR="00183EF4" w:rsidRDefault="00183EF4" w:rsidP="00D54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EF4" w:rsidRDefault="00183EF4" w:rsidP="00D54C45">
      <w:pPr>
        <w:spacing w:after="0" w:line="240" w:lineRule="auto"/>
      </w:pPr>
      <w:r>
        <w:separator/>
      </w:r>
    </w:p>
  </w:footnote>
  <w:footnote w:type="continuationSeparator" w:id="0">
    <w:p w:rsidR="00183EF4" w:rsidRDefault="00183EF4" w:rsidP="00D54C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F51" w:rsidRDefault="00011F51" w:rsidP="00011F51">
    <w:pPr>
      <w:pStyle w:val="Encabezado"/>
      <w:jc w:val="center"/>
    </w:pPr>
    <w:r>
      <w:rPr>
        <w:rFonts w:ascii="Arial" w:hAnsi="Arial" w:cs="Arial"/>
        <w:b/>
        <w:bCs/>
        <w:noProof/>
        <w:color w:val="000000"/>
        <w:bdr w:val="none" w:sz="0" w:space="0" w:color="auto" w:frame="1"/>
        <w:lang w:val="es-ES" w:eastAsia="es-ES"/>
      </w:rPr>
      <w:drawing>
        <wp:inline distT="0" distB="0" distL="0" distR="0">
          <wp:extent cx="2438400" cy="60325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38400" cy="603250"/>
                  </a:xfrm>
                  <a:prstGeom prst="rect">
                    <a:avLst/>
                  </a:prstGeom>
                  <a:noFill/>
                  <a:ln>
                    <a:noFill/>
                  </a:ln>
                </pic:spPr>
              </pic:pic>
            </a:graphicData>
          </a:graphic>
        </wp:inline>
      </w:drawing>
    </w:r>
  </w:p>
  <w:p w:rsidR="00011F51" w:rsidRDefault="00011F51" w:rsidP="00011F51">
    <w:pPr>
      <w:pStyle w:val="Encabezado"/>
      <w:jc w:val="center"/>
      <w:rPr>
        <w:b/>
        <w:bCs/>
        <w:i/>
        <w:iCs/>
        <w:color w:val="999999"/>
        <w:sz w:val="18"/>
        <w:szCs w:val="18"/>
      </w:rPr>
    </w:pPr>
    <w:r>
      <w:rPr>
        <w:b/>
        <w:bCs/>
        <w:i/>
        <w:iCs/>
        <w:color w:val="999999"/>
        <w:sz w:val="18"/>
        <w:szCs w:val="18"/>
      </w:rPr>
      <w:t>Área de Investigación Forense</w:t>
    </w:r>
  </w:p>
  <w:p w:rsidR="00011F51" w:rsidRPr="00011F51" w:rsidRDefault="00011F51" w:rsidP="00011F51">
    <w:pPr>
      <w:pStyle w:val="Encabezado"/>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575CE"/>
    <w:multiLevelType w:val="multilevel"/>
    <w:tmpl w:val="61B8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0F5A02"/>
    <w:multiLevelType w:val="hybridMultilevel"/>
    <w:tmpl w:val="5BA0680C"/>
    <w:lvl w:ilvl="0" w:tplc="763C6B0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C77D8A"/>
    <w:rsid w:val="00000629"/>
    <w:rsid w:val="00011F51"/>
    <w:rsid w:val="000170C5"/>
    <w:rsid w:val="00042C1A"/>
    <w:rsid w:val="00043F86"/>
    <w:rsid w:val="00052042"/>
    <w:rsid w:val="00054F88"/>
    <w:rsid w:val="00056619"/>
    <w:rsid w:val="00066204"/>
    <w:rsid w:val="0008225A"/>
    <w:rsid w:val="000B59C2"/>
    <w:rsid w:val="000B6CCF"/>
    <w:rsid w:val="000C4269"/>
    <w:rsid w:val="00181634"/>
    <w:rsid w:val="00183EF4"/>
    <w:rsid w:val="00186D19"/>
    <w:rsid w:val="001917AF"/>
    <w:rsid w:val="001962BA"/>
    <w:rsid w:val="001A101F"/>
    <w:rsid w:val="001D15AD"/>
    <w:rsid w:val="001E3596"/>
    <w:rsid w:val="001E7AC5"/>
    <w:rsid w:val="00236D4A"/>
    <w:rsid w:val="00250ACA"/>
    <w:rsid w:val="00260A07"/>
    <w:rsid w:val="002800B0"/>
    <w:rsid w:val="002C103F"/>
    <w:rsid w:val="003076CA"/>
    <w:rsid w:val="0034305F"/>
    <w:rsid w:val="0035230F"/>
    <w:rsid w:val="003742D3"/>
    <w:rsid w:val="00391171"/>
    <w:rsid w:val="003C4302"/>
    <w:rsid w:val="003D5C20"/>
    <w:rsid w:val="003F59DF"/>
    <w:rsid w:val="00406C95"/>
    <w:rsid w:val="00411BEA"/>
    <w:rsid w:val="0042303F"/>
    <w:rsid w:val="00430182"/>
    <w:rsid w:val="00451A1B"/>
    <w:rsid w:val="00460487"/>
    <w:rsid w:val="00482363"/>
    <w:rsid w:val="00492D1D"/>
    <w:rsid w:val="0052158B"/>
    <w:rsid w:val="00556586"/>
    <w:rsid w:val="00575368"/>
    <w:rsid w:val="005A2F0A"/>
    <w:rsid w:val="005B2E53"/>
    <w:rsid w:val="005B579F"/>
    <w:rsid w:val="005F360D"/>
    <w:rsid w:val="00602F45"/>
    <w:rsid w:val="006068EA"/>
    <w:rsid w:val="006143B8"/>
    <w:rsid w:val="0063606E"/>
    <w:rsid w:val="0064331C"/>
    <w:rsid w:val="006608B5"/>
    <w:rsid w:val="0067357E"/>
    <w:rsid w:val="00687BC1"/>
    <w:rsid w:val="00691C39"/>
    <w:rsid w:val="006B4C51"/>
    <w:rsid w:val="006D5638"/>
    <w:rsid w:val="00710C7E"/>
    <w:rsid w:val="00723569"/>
    <w:rsid w:val="007240F7"/>
    <w:rsid w:val="00754472"/>
    <w:rsid w:val="00755EC3"/>
    <w:rsid w:val="0076485D"/>
    <w:rsid w:val="007C046B"/>
    <w:rsid w:val="007C79CF"/>
    <w:rsid w:val="007D34D7"/>
    <w:rsid w:val="007D4D35"/>
    <w:rsid w:val="007F6BD7"/>
    <w:rsid w:val="00805AA0"/>
    <w:rsid w:val="008639CB"/>
    <w:rsid w:val="0089285A"/>
    <w:rsid w:val="008B5FC0"/>
    <w:rsid w:val="008B7DA7"/>
    <w:rsid w:val="008D2D25"/>
    <w:rsid w:val="00906DDC"/>
    <w:rsid w:val="00936C48"/>
    <w:rsid w:val="00946200"/>
    <w:rsid w:val="009632DB"/>
    <w:rsid w:val="00963AA4"/>
    <w:rsid w:val="00976E58"/>
    <w:rsid w:val="009D211A"/>
    <w:rsid w:val="009F2D54"/>
    <w:rsid w:val="009F3E65"/>
    <w:rsid w:val="00A079C6"/>
    <w:rsid w:val="00A716E0"/>
    <w:rsid w:val="00A959F2"/>
    <w:rsid w:val="00AC65B2"/>
    <w:rsid w:val="00AE3EB0"/>
    <w:rsid w:val="00AF1E60"/>
    <w:rsid w:val="00B41EB1"/>
    <w:rsid w:val="00B757EB"/>
    <w:rsid w:val="00B77615"/>
    <w:rsid w:val="00B91132"/>
    <w:rsid w:val="00BC3A3D"/>
    <w:rsid w:val="00BE519D"/>
    <w:rsid w:val="00BF7DB0"/>
    <w:rsid w:val="00C77D8A"/>
    <w:rsid w:val="00CA11B6"/>
    <w:rsid w:val="00CB192E"/>
    <w:rsid w:val="00CB33C5"/>
    <w:rsid w:val="00CC122F"/>
    <w:rsid w:val="00CD7CB6"/>
    <w:rsid w:val="00D54C45"/>
    <w:rsid w:val="00D61A3A"/>
    <w:rsid w:val="00D67296"/>
    <w:rsid w:val="00D82213"/>
    <w:rsid w:val="00D83675"/>
    <w:rsid w:val="00D92D05"/>
    <w:rsid w:val="00D93E03"/>
    <w:rsid w:val="00DA3F59"/>
    <w:rsid w:val="00DB5E28"/>
    <w:rsid w:val="00E338D6"/>
    <w:rsid w:val="00E463CE"/>
    <w:rsid w:val="00E84752"/>
    <w:rsid w:val="00EC3636"/>
    <w:rsid w:val="00EC4E3B"/>
    <w:rsid w:val="00ED0B36"/>
    <w:rsid w:val="00F277EC"/>
    <w:rsid w:val="00F40938"/>
    <w:rsid w:val="00F4388F"/>
    <w:rsid w:val="00F6178E"/>
    <w:rsid w:val="00F76A28"/>
    <w:rsid w:val="00F92100"/>
    <w:rsid w:val="00F94051"/>
    <w:rsid w:val="00FA2CD8"/>
    <w:rsid w:val="00FB052E"/>
    <w:rsid w:val="00FC5B4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8D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4620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D54C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C45"/>
  </w:style>
  <w:style w:type="paragraph" w:styleId="Piedepgina">
    <w:name w:val="footer"/>
    <w:basedOn w:val="Normal"/>
    <w:link w:val="PiedepginaCar"/>
    <w:uiPriority w:val="99"/>
    <w:unhideWhenUsed/>
    <w:rsid w:val="00D54C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C45"/>
  </w:style>
  <w:style w:type="paragraph" w:styleId="Prrafodelista">
    <w:name w:val="List Paragraph"/>
    <w:basedOn w:val="Normal"/>
    <w:uiPriority w:val="34"/>
    <w:qFormat/>
    <w:rsid w:val="00A079C6"/>
    <w:pPr>
      <w:ind w:left="720"/>
      <w:contextualSpacing/>
    </w:pPr>
  </w:style>
  <w:style w:type="table" w:styleId="Tablaconcuadrcula">
    <w:name w:val="Table Grid"/>
    <w:basedOn w:val="Tablanormal"/>
    <w:uiPriority w:val="39"/>
    <w:rsid w:val="00000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anormal"/>
    <w:uiPriority w:val="45"/>
    <w:rsid w:val="000006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anormal"/>
    <w:uiPriority w:val="44"/>
    <w:rsid w:val="000006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
    <w:name w:val="Grid Table 1 Light Accent 1"/>
    <w:basedOn w:val="Tablanormal"/>
    <w:uiPriority w:val="46"/>
    <w:rsid w:val="00000629"/>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1">
    <w:name w:val="Grid Table 2 Accent 1"/>
    <w:basedOn w:val="Tablanormal"/>
    <w:uiPriority w:val="47"/>
    <w:rsid w:val="00000629"/>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odeglobo">
    <w:name w:val="Balloon Text"/>
    <w:basedOn w:val="Normal"/>
    <w:link w:val="TextodegloboCar"/>
    <w:uiPriority w:val="99"/>
    <w:semiHidden/>
    <w:unhideWhenUsed/>
    <w:rsid w:val="00411B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B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76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Hoja_de_c_lculo_de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Hoja_de_c_lculo_de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style val="7"/>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Edad en la que los </a:t>
            </a:r>
            <a:r>
              <a:rPr lang="en-US" cap="none"/>
              <a:t>NNyA </a:t>
            </a:r>
            <a:r>
              <a:rPr lang="en-US"/>
              <a:t>adquieren su primer telefono celular</a:t>
            </a:r>
          </a:p>
        </c:rich>
      </c:tx>
      <c:spPr>
        <a:noFill/>
        <a:ln>
          <a:noFill/>
        </a:ln>
        <a:effectLst/>
      </c:spPr>
    </c:title>
    <c:plotArea>
      <c:layout/>
      <c:pieChart>
        <c:varyColors val="1"/>
        <c:ser>
          <c:idx val="0"/>
          <c:order val="0"/>
          <c:tx>
            <c:strRef>
              <c:f>Hoja1!$B$1</c:f>
              <c:strCache>
                <c:ptCount val="1"/>
                <c:pt idx="0">
                  <c:v>Ventas</c:v>
                </c:pt>
              </c:strCache>
            </c:strRef>
          </c:tx>
          <c:dPt>
            <c:idx val="0"/>
            <c:spPr>
              <a:solidFill>
                <a:schemeClr val="accent5">
                  <a:shade val="58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632C-432D-9FD4-949629E00E01}"/>
              </c:ext>
            </c:extLst>
          </c:dPt>
          <c:dPt>
            <c:idx val="1"/>
            <c:spPr>
              <a:solidFill>
                <a:schemeClr val="accent5">
                  <a:shade val="86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632C-432D-9FD4-949629E00E01}"/>
              </c:ext>
            </c:extLst>
          </c:dPt>
          <c:dPt>
            <c:idx val="2"/>
            <c:spPr>
              <a:solidFill>
                <a:schemeClr val="accent5">
                  <a:tint val="86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632C-432D-9FD4-949629E00E01}"/>
              </c:ext>
            </c:extLst>
          </c:dPt>
          <c:dPt>
            <c:idx val="3"/>
            <c:spPr>
              <a:solidFill>
                <a:schemeClr val="accent5">
                  <a:tint val="58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4-632C-432D-9FD4-949629E00E0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hade val="58000"/>
                        </a:schemeClr>
                      </a:solidFill>
                      <a:latin typeface="+mn-lt"/>
                      <a:ea typeface="+mn-ea"/>
                      <a:cs typeface="+mn-cs"/>
                    </a:defRPr>
                  </a:pPr>
                  <a:endParaRPr lang="es-ES"/>
                </a:p>
              </c:txPr>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5">
                            <a:shade val="86000"/>
                          </a:schemeClr>
                        </a:solidFill>
                        <a:latin typeface="+mn-lt"/>
                        <a:ea typeface="+mn-ea"/>
                        <a:cs typeface="+mn-cs"/>
                      </a:defRPr>
                    </a:pPr>
                    <a:r>
                      <a:rPr lang="en-US"/>
                      <a:t>Despúes los</a:t>
                    </a:r>
                    <a:r>
                      <a:rPr lang="en-US" baseline="0"/>
                      <a:t> 9 años
</a:t>
                    </a:r>
                    <a:fld id="{FCDA4D83-BF5F-46C4-8697-FE13AEB59230}" type="PERCENTAGE">
                      <a:rPr lang="en-US" baseline="0"/>
                      <a:pPr>
                        <a:defRPr sz="1000" b="1" i="0" u="none" strike="noStrike" kern="1200" spc="0" baseline="0">
                          <a:solidFill>
                            <a:schemeClr val="accent5">
                              <a:shade val="86000"/>
                            </a:schemeClr>
                          </a:solidFill>
                          <a:latin typeface="+mn-lt"/>
                          <a:ea typeface="+mn-ea"/>
                          <a:cs typeface="+mn-cs"/>
                        </a:defRPr>
                      </a:pPr>
                      <a:t>[PORCENTAJE]</a:t>
                    </a:fld>
                    <a:endParaRPr lang="en-US" baseline="0"/>
                  </a:p>
                </c:rich>
              </c:tx>
              <c:spPr>
                <a:noFill/>
                <a:ln>
                  <a:noFill/>
                </a:ln>
                <a:effectLst/>
              </c:spPr>
              <c:dLblPos val="outEnd"/>
              <c:showCatName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632C-432D-9FD4-949629E00E0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tint val="86000"/>
                        </a:schemeClr>
                      </a:solidFill>
                      <a:latin typeface="+mn-lt"/>
                      <a:ea typeface="+mn-ea"/>
                      <a:cs typeface="+mn-cs"/>
                    </a:defRPr>
                  </a:pPr>
                  <a:endParaRPr lang="es-ES"/>
                </a:p>
              </c:txPr>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tint val="58000"/>
                        </a:schemeClr>
                      </a:solidFill>
                      <a:latin typeface="+mn-lt"/>
                      <a:ea typeface="+mn-ea"/>
                      <a:cs typeface="+mn-cs"/>
                    </a:defRPr>
                  </a:pPr>
                  <a:endParaRPr lang="es-ES"/>
                </a:p>
              </c:txPr>
            </c:dLbl>
            <c:spPr>
              <a:noFill/>
              <a:ln>
                <a:noFill/>
              </a:ln>
              <a:effectLst/>
            </c:spPr>
            <c:dLblPos val="out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Hoja1!$A$2:$A$5</c:f>
              <c:strCache>
                <c:ptCount val="3"/>
                <c:pt idx="0">
                  <c:v>No posee </c:v>
                </c:pt>
                <c:pt idx="1">
                  <c:v>Despues de los 9 años</c:v>
                </c:pt>
                <c:pt idx="2">
                  <c:v>Antes de los 9 años</c:v>
                </c:pt>
              </c:strCache>
            </c:strRef>
          </c:cat>
          <c:val>
            <c:numRef>
              <c:f>Hoja1!$B$2:$B$5</c:f>
              <c:numCache>
                <c:formatCode>General</c:formatCode>
                <c:ptCount val="4"/>
                <c:pt idx="0">
                  <c:v>4</c:v>
                </c:pt>
                <c:pt idx="1">
                  <c:v>58.3</c:v>
                </c:pt>
                <c:pt idx="2">
                  <c:v>37.6</c:v>
                </c:pt>
              </c:numCache>
            </c:numRef>
          </c:val>
          <c:extLst xmlns:c16r2="http://schemas.microsoft.com/office/drawing/2015/06/chart">
            <c:ext xmlns:c16="http://schemas.microsoft.com/office/drawing/2014/chart" uri="{C3380CC4-5D6E-409C-BE32-E72D297353CC}">
              <c16:uniqueId val="{00000000-632C-432D-9FD4-949629E00E01}"/>
            </c:ext>
          </c:extLst>
        </c:ser>
        <c:dLbls>
          <c:showPercent val="1"/>
        </c:dLbls>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style val="7"/>
  <c:chart>
    <c:title>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ES"/>
        </a:p>
      </c:txPr>
    </c:title>
    <c:plotArea>
      <c:layout/>
      <c:pieChart>
        <c:varyColors val="1"/>
        <c:ser>
          <c:idx val="0"/>
          <c:order val="0"/>
          <c:tx>
            <c:strRef>
              <c:f>Hoja1!$B$1</c:f>
              <c:strCache>
                <c:ptCount val="1"/>
                <c:pt idx="0">
                  <c:v>Horas diarias</c:v>
                </c:pt>
              </c:strCache>
            </c:strRef>
          </c:tx>
          <c:dPt>
            <c:idx val="0"/>
            <c:spPr>
              <a:solidFill>
                <a:schemeClr val="accent5">
                  <a:shade val="58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FE8-44FE-8953-BAC469745307}"/>
              </c:ext>
            </c:extLst>
          </c:dPt>
          <c:dPt>
            <c:idx val="1"/>
            <c:spPr>
              <a:solidFill>
                <a:schemeClr val="accent5">
                  <a:shade val="86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0FE8-44FE-8953-BAC469745307}"/>
              </c:ext>
            </c:extLst>
          </c:dPt>
          <c:dPt>
            <c:idx val="2"/>
            <c:spPr>
              <a:solidFill>
                <a:schemeClr val="accent5">
                  <a:tint val="86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FE8-44FE-8953-BAC469745307}"/>
              </c:ext>
            </c:extLst>
          </c:dPt>
          <c:dPt>
            <c:idx val="3"/>
            <c:spPr>
              <a:solidFill>
                <a:schemeClr val="accent5">
                  <a:tint val="58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4-0FE8-44FE-8953-BAC46974530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hade val="58000"/>
                        </a:schemeClr>
                      </a:solidFill>
                      <a:latin typeface="+mn-lt"/>
                      <a:ea typeface="+mn-ea"/>
                      <a:cs typeface="+mn-cs"/>
                    </a:defRPr>
                  </a:pPr>
                  <a:endParaRPr lang="es-ES"/>
                </a:p>
              </c:txPr>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hade val="86000"/>
                        </a:schemeClr>
                      </a:solidFill>
                      <a:latin typeface="+mn-lt"/>
                      <a:ea typeface="+mn-ea"/>
                      <a:cs typeface="+mn-cs"/>
                    </a:defRPr>
                  </a:pPr>
                  <a:endParaRPr lang="es-ES"/>
                </a:p>
              </c:txPr>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tint val="86000"/>
                        </a:schemeClr>
                      </a:solidFill>
                      <a:latin typeface="+mn-lt"/>
                      <a:ea typeface="+mn-ea"/>
                      <a:cs typeface="+mn-cs"/>
                    </a:defRPr>
                  </a:pPr>
                  <a:endParaRPr lang="es-ES"/>
                </a:p>
              </c:txPr>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tint val="58000"/>
                        </a:schemeClr>
                      </a:solidFill>
                      <a:latin typeface="+mn-lt"/>
                      <a:ea typeface="+mn-ea"/>
                      <a:cs typeface="+mn-cs"/>
                    </a:defRPr>
                  </a:pPr>
                  <a:endParaRPr lang="es-ES"/>
                </a:p>
              </c:txPr>
            </c:dLbl>
            <c:spPr>
              <a:noFill/>
              <a:ln>
                <a:noFill/>
              </a:ln>
              <a:effectLst/>
            </c:spPr>
            <c:dLblPos val="out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Hoja1!$A$2:$A$5</c:f>
              <c:strCache>
                <c:ptCount val="3"/>
                <c:pt idx="0">
                  <c:v>2 a 4 horas</c:v>
                </c:pt>
                <c:pt idx="1">
                  <c:v>5 a 7 horas </c:v>
                </c:pt>
                <c:pt idx="2">
                  <c:v>Más de 7 horas</c:v>
                </c:pt>
              </c:strCache>
            </c:strRef>
          </c:cat>
          <c:val>
            <c:numRef>
              <c:f>Hoja1!$B$2:$B$5</c:f>
              <c:numCache>
                <c:formatCode>General</c:formatCode>
                <c:ptCount val="4"/>
                <c:pt idx="0">
                  <c:v>44.21</c:v>
                </c:pt>
                <c:pt idx="1">
                  <c:v>38.380000000000003</c:v>
                </c:pt>
                <c:pt idx="2">
                  <c:v>17.510000000000005</c:v>
                </c:pt>
              </c:numCache>
            </c:numRef>
          </c:val>
          <c:extLst xmlns:c16r2="http://schemas.microsoft.com/office/drawing/2015/06/chart">
            <c:ext xmlns:c16="http://schemas.microsoft.com/office/drawing/2014/chart" uri="{C3380CC4-5D6E-409C-BE32-E72D297353CC}">
              <c16:uniqueId val="{00000000-0FE8-44FE-8953-BAC469745307}"/>
            </c:ext>
          </c:extLst>
        </c:ser>
        <c:dLbls>
          <c:showCatName val="1"/>
        </c:dLbls>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s-ES"/>
  <c:style val="7"/>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a:t>Aplicaciones</a:t>
            </a:r>
            <a:r>
              <a:rPr lang="en-US" baseline="0"/>
              <a:t> </a:t>
            </a:r>
            <a:r>
              <a:rPr lang="en-US"/>
              <a:t>más utilizadas </a:t>
            </a:r>
          </a:p>
        </c:rich>
      </c:tx>
      <c:spPr>
        <a:noFill/>
        <a:ln>
          <a:noFill/>
        </a:ln>
        <a:effectLst/>
      </c:spPr>
    </c:title>
    <c:plotArea>
      <c:layout/>
      <c:barChart>
        <c:barDir val="col"/>
        <c:grouping val="clustered"/>
        <c:ser>
          <c:idx val="0"/>
          <c:order val="0"/>
          <c:tx>
            <c:strRef>
              <c:f>Hoja1!$B$1</c:f>
              <c:strCache>
                <c:ptCount val="1"/>
                <c:pt idx="0">
                  <c:v>Plataformas más utilizadas </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5400000" scaled="0"/>
            </a:gradFill>
            <a:ln>
              <a:noFill/>
            </a:ln>
            <a:effectLst/>
          </c:spPr>
          <c:cat>
            <c:strRef>
              <c:f>Hoja1!$A$2:$A$7</c:f>
              <c:strCache>
                <c:ptCount val="6"/>
                <c:pt idx="0">
                  <c:v>Facebook</c:v>
                </c:pt>
                <c:pt idx="1">
                  <c:v>Instagram</c:v>
                </c:pt>
                <c:pt idx="2">
                  <c:v>Snapchat</c:v>
                </c:pt>
                <c:pt idx="3">
                  <c:v>Tik tok</c:v>
                </c:pt>
                <c:pt idx="4">
                  <c:v>Whatsapp</c:v>
                </c:pt>
                <c:pt idx="5">
                  <c:v>Youtube</c:v>
                </c:pt>
              </c:strCache>
            </c:strRef>
          </c:cat>
          <c:val>
            <c:numRef>
              <c:f>Hoja1!$B$2:$B$7</c:f>
              <c:numCache>
                <c:formatCode>General</c:formatCode>
                <c:ptCount val="6"/>
                <c:pt idx="0">
                  <c:v>10.8</c:v>
                </c:pt>
                <c:pt idx="1">
                  <c:v>72.599999999999994</c:v>
                </c:pt>
                <c:pt idx="2">
                  <c:v>6.5</c:v>
                </c:pt>
                <c:pt idx="3">
                  <c:v>64.599999999999994</c:v>
                </c:pt>
                <c:pt idx="4">
                  <c:v>77</c:v>
                </c:pt>
                <c:pt idx="5">
                  <c:v>56.1</c:v>
                </c:pt>
              </c:numCache>
            </c:numRef>
          </c:val>
          <c:extLst xmlns:c16r2="http://schemas.microsoft.com/office/drawing/2015/06/chart">
            <c:ext xmlns:c16="http://schemas.microsoft.com/office/drawing/2014/chart" uri="{C3380CC4-5D6E-409C-BE32-E72D297353CC}">
              <c16:uniqueId val="{00000000-BB59-4C0F-8BCC-20C10C1274C8}"/>
            </c:ext>
          </c:extLst>
        </c:ser>
        <c:gapWidth val="355"/>
        <c:overlap val="-70"/>
        <c:axId val="167873920"/>
        <c:axId val="167978112"/>
      </c:barChart>
      <c:catAx>
        <c:axId val="1678739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7978112"/>
        <c:crosses val="autoZero"/>
        <c:auto val="1"/>
        <c:lblAlgn val="ctr"/>
        <c:lblOffset val="100"/>
      </c:catAx>
      <c:valAx>
        <c:axId val="167978112"/>
        <c:scaling>
          <c:orientation val="minMax"/>
        </c:scaling>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78739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s-ES"/>
  <c:style val="7"/>
  <c:chart>
    <c:title>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s-ES"/>
        </a:p>
      </c:txPr>
    </c:title>
    <c:plotArea>
      <c:layout/>
      <c:barChart>
        <c:barDir val="col"/>
        <c:grouping val="clustered"/>
        <c:ser>
          <c:idx val="0"/>
          <c:order val="0"/>
          <c:tx>
            <c:strRef>
              <c:f>Hoja1!$B$1</c:f>
              <c:strCache>
                <c:ptCount val="1"/>
                <c:pt idx="0">
                  <c:v>Juegos online</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5400000" scaled="0"/>
            </a:gradFill>
            <a:ln>
              <a:noFill/>
            </a:ln>
            <a:effectLst/>
          </c:spPr>
          <c:cat>
            <c:strRef>
              <c:f>Hoja1!$A$2:$A$8</c:f>
              <c:strCache>
                <c:ptCount val="7"/>
                <c:pt idx="0">
                  <c:v>Among us</c:v>
                </c:pt>
                <c:pt idx="1">
                  <c:v>Brawl Stars</c:v>
                </c:pt>
                <c:pt idx="2">
                  <c:v>Clash Royale</c:v>
                </c:pt>
                <c:pt idx="3">
                  <c:v>Fornite</c:v>
                </c:pt>
                <c:pt idx="4">
                  <c:v>Freefire </c:v>
                </c:pt>
                <c:pt idx="5">
                  <c:v>Minecraft</c:v>
                </c:pt>
                <c:pt idx="6">
                  <c:v>Roblox</c:v>
                </c:pt>
              </c:strCache>
            </c:strRef>
          </c:cat>
          <c:val>
            <c:numRef>
              <c:f>Hoja1!$B$2:$B$8</c:f>
              <c:numCache>
                <c:formatCode>General</c:formatCode>
                <c:ptCount val="7"/>
                <c:pt idx="0">
                  <c:v>13.9</c:v>
                </c:pt>
                <c:pt idx="1">
                  <c:v>8.7000000000000011</c:v>
                </c:pt>
                <c:pt idx="2">
                  <c:v>23.7</c:v>
                </c:pt>
                <c:pt idx="3">
                  <c:v>27.2</c:v>
                </c:pt>
                <c:pt idx="4">
                  <c:v>27.6</c:v>
                </c:pt>
                <c:pt idx="5">
                  <c:v>42.5</c:v>
                </c:pt>
                <c:pt idx="6">
                  <c:v>39</c:v>
                </c:pt>
              </c:numCache>
            </c:numRef>
          </c:val>
          <c:extLst xmlns:c16r2="http://schemas.microsoft.com/office/drawing/2015/06/chart">
            <c:ext xmlns:c16="http://schemas.microsoft.com/office/drawing/2014/chart" uri="{C3380CC4-5D6E-409C-BE32-E72D297353CC}">
              <c16:uniqueId val="{00000000-A798-4DA9-991C-3CECE7206A40}"/>
            </c:ext>
          </c:extLst>
        </c:ser>
        <c:gapWidth val="355"/>
        <c:overlap val="-70"/>
        <c:axId val="169260928"/>
        <c:axId val="169262464"/>
      </c:barChart>
      <c:catAx>
        <c:axId val="1692609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9262464"/>
        <c:crosses val="autoZero"/>
        <c:auto val="1"/>
        <c:lblAlgn val="ctr"/>
        <c:lblOffset val="100"/>
      </c:catAx>
      <c:valAx>
        <c:axId val="169262464"/>
        <c:scaling>
          <c:orientation val="minMax"/>
        </c:scaling>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92609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s-ES"/>
  <c:style val="7"/>
  <c:chart>
    <c:title>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ES"/>
        </a:p>
      </c:txPr>
    </c:title>
    <c:plotArea>
      <c:layout/>
      <c:pieChart>
        <c:varyColors val="1"/>
        <c:ser>
          <c:idx val="0"/>
          <c:order val="0"/>
          <c:tx>
            <c:strRef>
              <c:f>Hoja1!$B$1</c:f>
              <c:strCache>
                <c:ptCount val="1"/>
                <c:pt idx="0">
                  <c:v>Contacto con personas desconocidas</c:v>
                </c:pt>
              </c:strCache>
            </c:strRef>
          </c:tx>
          <c:dPt>
            <c:idx val="0"/>
            <c:spPr>
              <a:solidFill>
                <a:schemeClr val="accent5">
                  <a:shade val="58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F54-40BC-8A8E-C3FEC18F87E3}"/>
              </c:ext>
            </c:extLst>
          </c:dPt>
          <c:dPt>
            <c:idx val="1"/>
            <c:spPr>
              <a:solidFill>
                <a:schemeClr val="accent5">
                  <a:shade val="86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3F54-40BC-8A8E-C3FEC18F87E3}"/>
              </c:ext>
            </c:extLst>
          </c:dPt>
          <c:dPt>
            <c:idx val="2"/>
            <c:spPr>
              <a:solidFill>
                <a:schemeClr val="accent5">
                  <a:tint val="86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F54-40BC-8A8E-C3FEC18F87E3}"/>
              </c:ext>
            </c:extLst>
          </c:dPt>
          <c:dPt>
            <c:idx val="3"/>
            <c:spPr>
              <a:solidFill>
                <a:schemeClr val="accent5">
                  <a:tint val="58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4-3F54-40BC-8A8E-C3FEC18F87E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hade val="58000"/>
                        </a:schemeClr>
                      </a:solidFill>
                      <a:latin typeface="+mn-lt"/>
                      <a:ea typeface="+mn-ea"/>
                      <a:cs typeface="+mn-cs"/>
                    </a:defRPr>
                  </a:pPr>
                  <a:endParaRPr lang="es-ES"/>
                </a:p>
              </c:txPr>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hade val="86000"/>
                        </a:schemeClr>
                      </a:solidFill>
                      <a:latin typeface="+mn-lt"/>
                      <a:ea typeface="+mn-ea"/>
                      <a:cs typeface="+mn-cs"/>
                    </a:defRPr>
                  </a:pPr>
                  <a:endParaRPr lang="es-ES"/>
                </a:p>
              </c:txPr>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tint val="86000"/>
                        </a:schemeClr>
                      </a:solidFill>
                      <a:latin typeface="+mn-lt"/>
                      <a:ea typeface="+mn-ea"/>
                      <a:cs typeface="+mn-cs"/>
                    </a:defRPr>
                  </a:pPr>
                  <a:endParaRPr lang="es-ES"/>
                </a:p>
              </c:txPr>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tint val="58000"/>
                        </a:schemeClr>
                      </a:solidFill>
                      <a:latin typeface="+mn-lt"/>
                      <a:ea typeface="+mn-ea"/>
                      <a:cs typeface="+mn-cs"/>
                    </a:defRPr>
                  </a:pPr>
                  <a:endParaRPr lang="es-ES"/>
                </a:p>
              </c:txPr>
            </c:dLbl>
            <c:spPr>
              <a:noFill/>
              <a:ln>
                <a:noFill/>
              </a:ln>
              <a:effectLst/>
            </c:spPr>
            <c:dLblPos val="out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Hoja1!$A$2:$A$5</c:f>
              <c:strCache>
                <c:ptCount val="2"/>
                <c:pt idx="0">
                  <c:v>Han sido contactados</c:v>
                </c:pt>
                <c:pt idx="1">
                  <c:v>No han sido contactados</c:v>
                </c:pt>
              </c:strCache>
            </c:strRef>
          </c:cat>
          <c:val>
            <c:numRef>
              <c:f>Hoja1!$B$2:$B$5</c:f>
              <c:numCache>
                <c:formatCode>0%</c:formatCode>
                <c:ptCount val="4"/>
                <c:pt idx="0">
                  <c:v>0.62000000000000022</c:v>
                </c:pt>
                <c:pt idx="1">
                  <c:v>0.38000000000000012</c:v>
                </c:pt>
              </c:numCache>
            </c:numRef>
          </c:val>
          <c:extLst xmlns:c16r2="http://schemas.microsoft.com/office/drawing/2015/06/chart">
            <c:ext xmlns:c16="http://schemas.microsoft.com/office/drawing/2014/chart" uri="{C3380CC4-5D6E-409C-BE32-E72D297353CC}">
              <c16:uniqueId val="{00000000-3F54-40BC-8A8E-C3FEC18F87E3}"/>
            </c:ext>
          </c:extLst>
        </c:ser>
        <c:dLbls>
          <c:showCatName val="1"/>
        </c:dLbls>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ES"/>
  <c:style val="7"/>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Propuestas DE NOVIAZGO</a:t>
            </a:r>
          </a:p>
        </c:rich>
      </c:tx>
      <c:spPr>
        <a:noFill/>
        <a:ln>
          <a:noFill/>
        </a:ln>
        <a:effectLst/>
      </c:spPr>
    </c:title>
    <c:plotArea>
      <c:layout/>
      <c:pieChart>
        <c:varyColors val="1"/>
        <c:ser>
          <c:idx val="0"/>
          <c:order val="0"/>
          <c:tx>
            <c:strRef>
              <c:f>Hoja1!$B$1</c:f>
              <c:strCache>
                <c:ptCount val="1"/>
                <c:pt idx="0">
                  <c:v>Ventas</c:v>
                </c:pt>
              </c:strCache>
            </c:strRef>
          </c:tx>
          <c:dPt>
            <c:idx val="0"/>
            <c:spPr>
              <a:solidFill>
                <a:schemeClr val="accent5">
                  <a:shade val="58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9719-4708-93DA-EAF6B63E8F2D}"/>
              </c:ext>
            </c:extLst>
          </c:dPt>
          <c:dPt>
            <c:idx val="1"/>
            <c:spPr>
              <a:solidFill>
                <a:schemeClr val="accent5">
                  <a:shade val="86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9719-4708-93DA-EAF6B63E8F2D}"/>
              </c:ext>
            </c:extLst>
          </c:dPt>
          <c:dPt>
            <c:idx val="2"/>
            <c:spPr>
              <a:solidFill>
                <a:schemeClr val="accent5">
                  <a:tint val="86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9719-4708-93DA-EAF6B63E8F2D}"/>
              </c:ext>
            </c:extLst>
          </c:dPt>
          <c:dPt>
            <c:idx val="3"/>
            <c:spPr>
              <a:solidFill>
                <a:schemeClr val="accent5">
                  <a:tint val="58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4-9719-4708-93DA-EAF6B63E8F2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hade val="58000"/>
                        </a:schemeClr>
                      </a:solidFill>
                      <a:latin typeface="+mn-lt"/>
                      <a:ea typeface="+mn-ea"/>
                      <a:cs typeface="+mn-cs"/>
                    </a:defRPr>
                  </a:pPr>
                  <a:endParaRPr lang="es-ES"/>
                </a:p>
              </c:txPr>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hade val="86000"/>
                        </a:schemeClr>
                      </a:solidFill>
                      <a:latin typeface="+mn-lt"/>
                      <a:ea typeface="+mn-ea"/>
                      <a:cs typeface="+mn-cs"/>
                    </a:defRPr>
                  </a:pPr>
                  <a:endParaRPr lang="es-ES"/>
                </a:p>
              </c:txPr>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tint val="86000"/>
                        </a:schemeClr>
                      </a:solidFill>
                      <a:latin typeface="+mn-lt"/>
                      <a:ea typeface="+mn-ea"/>
                      <a:cs typeface="+mn-cs"/>
                    </a:defRPr>
                  </a:pPr>
                  <a:endParaRPr lang="es-ES"/>
                </a:p>
              </c:txPr>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tint val="58000"/>
                        </a:schemeClr>
                      </a:solidFill>
                      <a:latin typeface="+mn-lt"/>
                      <a:ea typeface="+mn-ea"/>
                      <a:cs typeface="+mn-cs"/>
                    </a:defRPr>
                  </a:pPr>
                  <a:endParaRPr lang="es-ES"/>
                </a:p>
              </c:txPr>
            </c:dLbl>
            <c:spPr>
              <a:noFill/>
              <a:ln>
                <a:noFill/>
              </a:ln>
              <a:effectLst/>
            </c:spPr>
            <c:dLblPos val="out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Hoja1!$A$2:$A$5</c:f>
              <c:strCache>
                <c:ptCount val="2"/>
                <c:pt idx="0">
                  <c:v>No recibieron</c:v>
                </c:pt>
                <c:pt idx="1">
                  <c:v>Recibieron</c:v>
                </c:pt>
              </c:strCache>
            </c:strRef>
          </c:cat>
          <c:val>
            <c:numRef>
              <c:f>Hoja1!$B$2:$B$5</c:f>
              <c:numCache>
                <c:formatCode>0.00%</c:formatCode>
                <c:ptCount val="4"/>
                <c:pt idx="0">
                  <c:v>0.68930000000000002</c:v>
                </c:pt>
                <c:pt idx="1">
                  <c:v>0.31060000000000015</c:v>
                </c:pt>
              </c:numCache>
            </c:numRef>
          </c:val>
          <c:extLst xmlns:c16r2="http://schemas.microsoft.com/office/drawing/2015/06/chart">
            <c:ext xmlns:c16="http://schemas.microsoft.com/office/drawing/2014/chart" uri="{C3380CC4-5D6E-409C-BE32-E72D297353CC}">
              <c16:uniqueId val="{00000000-9719-4708-93DA-EAF6B63E8F2D}"/>
            </c:ext>
          </c:extLst>
        </c:ser>
        <c:dLbls>
          <c:showCatName val="1"/>
        </c:dLbls>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ES"/>
  <c:style val="7"/>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s-ES"/>
              <a:t>Pedidos de fotos</a:t>
            </a:r>
            <a:r>
              <a:rPr lang="es-ES" baseline="0"/>
              <a:t> y/o videos</a:t>
            </a:r>
            <a:endParaRPr lang="es-ES"/>
          </a:p>
        </c:rich>
      </c:tx>
      <c:spPr>
        <a:noFill/>
        <a:ln>
          <a:noFill/>
        </a:ln>
        <a:effectLst/>
      </c:spPr>
    </c:title>
    <c:plotArea>
      <c:layout/>
      <c:pieChart>
        <c:varyColors val="1"/>
        <c:ser>
          <c:idx val="0"/>
          <c:order val="0"/>
          <c:tx>
            <c:strRef>
              <c:f>Hoja1!$B$1</c:f>
              <c:strCache>
                <c:ptCount val="1"/>
                <c:pt idx="0">
                  <c:v>Pedidos de MASCI</c:v>
                </c:pt>
              </c:strCache>
            </c:strRef>
          </c:tx>
          <c:dPt>
            <c:idx val="0"/>
            <c:spPr>
              <a:solidFill>
                <a:schemeClr val="accent5">
                  <a:shade val="58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6278-4A0C-9080-285E95701115}"/>
              </c:ext>
            </c:extLst>
          </c:dPt>
          <c:dPt>
            <c:idx val="1"/>
            <c:spPr>
              <a:solidFill>
                <a:schemeClr val="accent5">
                  <a:shade val="86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6278-4A0C-9080-285E95701115}"/>
              </c:ext>
            </c:extLst>
          </c:dPt>
          <c:dPt>
            <c:idx val="2"/>
            <c:spPr>
              <a:solidFill>
                <a:schemeClr val="accent5">
                  <a:tint val="86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6278-4A0C-9080-285E95701115}"/>
              </c:ext>
            </c:extLst>
          </c:dPt>
          <c:dPt>
            <c:idx val="3"/>
            <c:spPr>
              <a:solidFill>
                <a:schemeClr val="accent5">
                  <a:tint val="58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4-6278-4A0C-9080-285E9570111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hade val="58000"/>
                        </a:schemeClr>
                      </a:solidFill>
                      <a:latin typeface="+mn-lt"/>
                      <a:ea typeface="+mn-ea"/>
                      <a:cs typeface="+mn-cs"/>
                    </a:defRPr>
                  </a:pPr>
                  <a:endParaRPr lang="es-ES"/>
                </a:p>
              </c:txPr>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hade val="86000"/>
                        </a:schemeClr>
                      </a:solidFill>
                      <a:latin typeface="+mn-lt"/>
                      <a:ea typeface="+mn-ea"/>
                      <a:cs typeface="+mn-cs"/>
                    </a:defRPr>
                  </a:pPr>
                  <a:endParaRPr lang="es-ES"/>
                </a:p>
              </c:txPr>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tint val="86000"/>
                        </a:schemeClr>
                      </a:solidFill>
                      <a:latin typeface="+mn-lt"/>
                      <a:ea typeface="+mn-ea"/>
                      <a:cs typeface="+mn-cs"/>
                    </a:defRPr>
                  </a:pPr>
                  <a:endParaRPr lang="es-ES"/>
                </a:p>
              </c:txPr>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tint val="58000"/>
                        </a:schemeClr>
                      </a:solidFill>
                      <a:latin typeface="+mn-lt"/>
                      <a:ea typeface="+mn-ea"/>
                      <a:cs typeface="+mn-cs"/>
                    </a:defRPr>
                  </a:pPr>
                  <a:endParaRPr lang="es-ES"/>
                </a:p>
              </c:txPr>
            </c:dLbl>
            <c:spPr>
              <a:noFill/>
              <a:ln>
                <a:noFill/>
              </a:ln>
              <a:effectLst/>
            </c:spPr>
            <c:dLblPos val="out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Hoja1!$A$2:$A$5</c:f>
              <c:strCache>
                <c:ptCount val="2"/>
                <c:pt idx="0">
                  <c:v>Recibieron</c:v>
                </c:pt>
                <c:pt idx="1">
                  <c:v>No recibieron</c:v>
                </c:pt>
              </c:strCache>
            </c:strRef>
          </c:cat>
          <c:val>
            <c:numRef>
              <c:f>Hoja1!$B$2:$B$5</c:f>
              <c:numCache>
                <c:formatCode>0.00%</c:formatCode>
                <c:ptCount val="4"/>
                <c:pt idx="0">
                  <c:v>0.24600000000000005</c:v>
                </c:pt>
                <c:pt idx="1">
                  <c:v>0.75400000000000023</c:v>
                </c:pt>
              </c:numCache>
            </c:numRef>
          </c:val>
          <c:extLst xmlns:c16r2="http://schemas.microsoft.com/office/drawing/2015/06/chart">
            <c:ext xmlns:c16="http://schemas.microsoft.com/office/drawing/2014/chart" uri="{C3380CC4-5D6E-409C-BE32-E72D297353CC}">
              <c16:uniqueId val="{00000000-6278-4A0C-9080-285E95701115}"/>
            </c:ext>
          </c:extLst>
        </c:ser>
        <c:dLbls>
          <c:showCatName val="1"/>
        </c:dLbls>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ES"/>
  <c:style val="7"/>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Vínculo entre el groomer y el </a:t>
            </a:r>
            <a:r>
              <a:rPr lang="en-US" sz="1600" b="1" i="0" u="none" strike="noStrike" cap="all" baseline="0">
                <a:effectLst/>
              </a:rPr>
              <a:t>NNyA</a:t>
            </a:r>
            <a:endParaRPr lang="en-US"/>
          </a:p>
        </c:rich>
      </c:tx>
      <c:spPr>
        <a:noFill/>
        <a:ln>
          <a:noFill/>
        </a:ln>
        <a:effectLst/>
      </c:spPr>
    </c:title>
    <c:plotArea>
      <c:layout/>
      <c:pieChart>
        <c:varyColors val="1"/>
        <c:ser>
          <c:idx val="0"/>
          <c:order val="0"/>
          <c:tx>
            <c:strRef>
              <c:f>Hoja1!$B$1</c:f>
              <c:strCache>
                <c:ptCount val="1"/>
                <c:pt idx="0">
                  <c:v>Vínculo entre el groomer y el NNyA</c:v>
                </c:pt>
              </c:strCache>
            </c:strRef>
          </c:tx>
          <c:dPt>
            <c:idx val="0"/>
            <c:spPr>
              <a:solidFill>
                <a:schemeClr val="accent5">
                  <a:shade val="58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7BA6-4609-898E-7E90025E861A}"/>
              </c:ext>
            </c:extLst>
          </c:dPt>
          <c:dPt>
            <c:idx val="1"/>
            <c:spPr>
              <a:solidFill>
                <a:schemeClr val="accent5">
                  <a:shade val="86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7BA6-4609-898E-7E90025E861A}"/>
              </c:ext>
            </c:extLst>
          </c:dPt>
          <c:dPt>
            <c:idx val="2"/>
            <c:spPr>
              <a:solidFill>
                <a:schemeClr val="accent5">
                  <a:tint val="86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7BA6-4609-898E-7E90025E861A}"/>
              </c:ext>
            </c:extLst>
          </c:dPt>
          <c:dPt>
            <c:idx val="3"/>
            <c:spPr>
              <a:solidFill>
                <a:schemeClr val="accent5">
                  <a:tint val="58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4-7BA6-4609-898E-7E90025E861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hade val="58000"/>
                        </a:schemeClr>
                      </a:solidFill>
                      <a:latin typeface="+mn-lt"/>
                      <a:ea typeface="+mn-ea"/>
                      <a:cs typeface="+mn-cs"/>
                    </a:defRPr>
                  </a:pPr>
                  <a:endParaRPr lang="es-ES"/>
                </a:p>
              </c:txPr>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hade val="86000"/>
                        </a:schemeClr>
                      </a:solidFill>
                      <a:latin typeface="+mn-lt"/>
                      <a:ea typeface="+mn-ea"/>
                      <a:cs typeface="+mn-cs"/>
                    </a:defRPr>
                  </a:pPr>
                  <a:endParaRPr lang="es-ES"/>
                </a:p>
              </c:txPr>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tint val="86000"/>
                        </a:schemeClr>
                      </a:solidFill>
                      <a:latin typeface="+mn-lt"/>
                      <a:ea typeface="+mn-ea"/>
                      <a:cs typeface="+mn-cs"/>
                    </a:defRPr>
                  </a:pPr>
                  <a:endParaRPr lang="es-ES"/>
                </a:p>
              </c:txPr>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tint val="58000"/>
                        </a:schemeClr>
                      </a:solidFill>
                      <a:latin typeface="+mn-lt"/>
                      <a:ea typeface="+mn-ea"/>
                      <a:cs typeface="+mn-cs"/>
                    </a:defRPr>
                  </a:pPr>
                  <a:endParaRPr lang="es-ES"/>
                </a:p>
              </c:txPr>
            </c:dLbl>
            <c:spPr>
              <a:noFill/>
              <a:ln>
                <a:noFill/>
              </a:ln>
              <a:effectLst/>
            </c:spPr>
            <c:dLblPos val="out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Hoja1!$A$2:$A$5</c:f>
              <c:strCache>
                <c:ptCount val="3"/>
                <c:pt idx="0">
                  <c:v>Familiar</c:v>
                </c:pt>
                <c:pt idx="1">
                  <c:v>Amigo/a</c:v>
                </c:pt>
                <c:pt idx="2">
                  <c:v>Desconocidos</c:v>
                </c:pt>
              </c:strCache>
            </c:strRef>
          </c:cat>
          <c:val>
            <c:numRef>
              <c:f>Hoja1!$B$2:$B$5</c:f>
              <c:numCache>
                <c:formatCode>General</c:formatCode>
                <c:ptCount val="4"/>
                <c:pt idx="0">
                  <c:v>11.26</c:v>
                </c:pt>
                <c:pt idx="1">
                  <c:v>19.93</c:v>
                </c:pt>
                <c:pt idx="2">
                  <c:v>68.81</c:v>
                </c:pt>
              </c:numCache>
            </c:numRef>
          </c:val>
          <c:extLst xmlns:c16r2="http://schemas.microsoft.com/office/drawing/2015/06/chart">
            <c:ext xmlns:c16="http://schemas.microsoft.com/office/drawing/2014/chart" uri="{C3380CC4-5D6E-409C-BE32-E72D297353CC}">
              <c16:uniqueId val="{00000000-7BA6-4609-898E-7E90025E861A}"/>
            </c:ext>
          </c:extLst>
        </c:ser>
        <c:dLbls>
          <c:showCatName val="1"/>
        </c:dLbls>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6D243-ECE6-499C-BE05-6599BD28D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1837</Words>
  <Characters>10107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Ailén Massa</dc:creator>
  <cp:lastModifiedBy>Alan</cp:lastModifiedBy>
  <cp:revision>2</cp:revision>
  <dcterms:created xsi:type="dcterms:W3CDTF">2022-11-13T15:03:00Z</dcterms:created>
  <dcterms:modified xsi:type="dcterms:W3CDTF">2022-11-13T15:03:00Z</dcterms:modified>
</cp:coreProperties>
</file>